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A0" w:rsidRPr="007B1383" w:rsidRDefault="005F3DA0" w:rsidP="005F3DA0">
      <w:pPr>
        <w:spacing w:after="0" w:line="20" w:lineRule="atLeast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8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F3DA0" w:rsidRPr="007B1383" w:rsidRDefault="005F3DA0" w:rsidP="005F3DA0">
      <w:pPr>
        <w:spacing w:after="0" w:line="20" w:lineRule="atLeast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8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B1383">
        <w:rPr>
          <w:rFonts w:ascii="Times New Roman" w:hAnsi="Times New Roman" w:cs="Times New Roman"/>
          <w:b/>
          <w:sz w:val="28"/>
          <w:szCs w:val="28"/>
        </w:rPr>
        <w:t>Сивинский</w:t>
      </w:r>
      <w:proofErr w:type="spellEnd"/>
      <w:r w:rsidRPr="007B1383">
        <w:rPr>
          <w:rFonts w:ascii="Times New Roman" w:hAnsi="Times New Roman" w:cs="Times New Roman"/>
          <w:b/>
          <w:sz w:val="28"/>
          <w:szCs w:val="28"/>
        </w:rPr>
        <w:t xml:space="preserve"> детский сад №1 «Малышок»</w:t>
      </w:r>
    </w:p>
    <w:p w:rsidR="005F3DA0" w:rsidRPr="007B1383" w:rsidRDefault="005F3DA0" w:rsidP="005F3DA0">
      <w:pPr>
        <w:spacing w:after="0" w:line="20" w:lineRule="atLeast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F3DA0" w:rsidRPr="007B1383" w:rsidRDefault="005F3DA0" w:rsidP="005F3DA0">
      <w:pPr>
        <w:spacing w:after="0" w:line="20" w:lineRule="atLeast"/>
        <w:ind w:left="-284" w:right="-1"/>
        <w:rPr>
          <w:rFonts w:ascii="Times New Roman" w:hAnsi="Times New Roman" w:cs="Times New Roman"/>
          <w:sz w:val="28"/>
          <w:szCs w:val="28"/>
        </w:rPr>
      </w:pPr>
    </w:p>
    <w:p w:rsidR="005F3DA0" w:rsidRPr="007B1383" w:rsidRDefault="005F3DA0" w:rsidP="005F3DA0">
      <w:pPr>
        <w:spacing w:after="0" w:line="20" w:lineRule="atLeast"/>
        <w:ind w:left="-284" w:right="-1"/>
        <w:rPr>
          <w:rFonts w:ascii="Times New Roman" w:hAnsi="Times New Roman" w:cs="Times New Roman"/>
          <w:sz w:val="28"/>
          <w:szCs w:val="28"/>
        </w:rPr>
      </w:pPr>
      <w:r w:rsidRPr="007B1383">
        <w:rPr>
          <w:rFonts w:ascii="Times New Roman" w:hAnsi="Times New Roman" w:cs="Times New Roman"/>
          <w:sz w:val="28"/>
          <w:szCs w:val="28"/>
        </w:rPr>
        <w:t>ПРИНЯТО:                                                                                        УТВЕРЖДЕНО:</w:t>
      </w:r>
    </w:p>
    <w:p w:rsidR="005F3DA0" w:rsidRPr="007B1383" w:rsidRDefault="005F3DA0" w:rsidP="005F3DA0">
      <w:pPr>
        <w:spacing w:after="0" w:line="20" w:lineRule="atLeast"/>
        <w:ind w:left="-284" w:right="-427"/>
        <w:rPr>
          <w:rFonts w:ascii="Times New Roman" w:hAnsi="Times New Roman" w:cs="Times New Roman"/>
          <w:sz w:val="28"/>
          <w:szCs w:val="28"/>
        </w:rPr>
      </w:pPr>
      <w:r w:rsidRPr="007B1383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      </w:t>
      </w:r>
      <w:r w:rsidR="004835BD">
        <w:rPr>
          <w:rFonts w:ascii="Times New Roman" w:hAnsi="Times New Roman" w:cs="Times New Roman"/>
          <w:sz w:val="28"/>
          <w:szCs w:val="28"/>
        </w:rPr>
        <w:t xml:space="preserve">                   Приказом № 55</w:t>
      </w:r>
      <w:r w:rsidRPr="007B1383">
        <w:rPr>
          <w:rFonts w:ascii="Times New Roman" w:hAnsi="Times New Roman" w:cs="Times New Roman"/>
          <w:sz w:val="28"/>
          <w:szCs w:val="28"/>
        </w:rPr>
        <w:t xml:space="preserve">-од  </w:t>
      </w:r>
    </w:p>
    <w:p w:rsidR="005F3DA0" w:rsidRDefault="007B1383" w:rsidP="005F3DA0">
      <w:pPr>
        <w:spacing w:after="0" w:line="20" w:lineRule="atLeast"/>
        <w:ind w:left="-284"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 от 21.03.2024</w:t>
      </w:r>
      <w:r w:rsidR="005F3DA0" w:rsidRPr="007B1383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4835BD">
        <w:rPr>
          <w:rFonts w:ascii="Times New Roman" w:hAnsi="Times New Roman" w:cs="Times New Roman"/>
          <w:sz w:val="28"/>
          <w:szCs w:val="28"/>
        </w:rPr>
        <w:t xml:space="preserve">                   от 18.04</w:t>
      </w:r>
      <w:r>
        <w:rPr>
          <w:rFonts w:ascii="Times New Roman" w:hAnsi="Times New Roman" w:cs="Times New Roman"/>
          <w:sz w:val="28"/>
          <w:szCs w:val="28"/>
        </w:rPr>
        <w:t>.2024</w:t>
      </w:r>
      <w:r w:rsidR="005F3DA0" w:rsidRPr="007B13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3DA0" w:rsidRDefault="005F3DA0" w:rsidP="005F3DA0">
      <w:pPr>
        <w:spacing w:after="0" w:line="20" w:lineRule="atLeast"/>
        <w:ind w:left="-284" w:right="-427"/>
        <w:jc w:val="right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5F3DA0">
      <w:pPr>
        <w:spacing w:after="0" w:line="20" w:lineRule="atLeast"/>
        <w:ind w:left="-284" w:right="-427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5F3DA0">
      <w:pPr>
        <w:spacing w:after="0" w:line="20" w:lineRule="atLeast"/>
        <w:ind w:left="-284" w:right="-427"/>
        <w:rPr>
          <w:rFonts w:ascii="Times New Roman" w:hAnsi="Times New Roman" w:cs="Times New Roman"/>
          <w:b/>
          <w:sz w:val="28"/>
          <w:szCs w:val="28"/>
        </w:rPr>
      </w:pPr>
    </w:p>
    <w:p w:rsidR="005F3DA0" w:rsidRDefault="005F3DA0" w:rsidP="005F3DA0">
      <w:pPr>
        <w:spacing w:after="0" w:line="20" w:lineRule="atLeast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F3DA0" w:rsidRDefault="005F3DA0" w:rsidP="005F3DA0">
      <w:pPr>
        <w:spacing w:after="0" w:line="20" w:lineRule="atLeast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5F3DA0" w:rsidRDefault="005F3DA0" w:rsidP="005F3DA0">
      <w:pPr>
        <w:spacing w:after="0" w:line="20" w:lineRule="atLeast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№1 «Малышок»</w:t>
      </w:r>
    </w:p>
    <w:p w:rsidR="005F3DA0" w:rsidRDefault="005F3DA0" w:rsidP="005F3DA0">
      <w:pPr>
        <w:spacing w:after="0" w:line="20" w:lineRule="atLeast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2023г.</w:t>
      </w:r>
    </w:p>
    <w:p w:rsidR="005F3DA0" w:rsidRDefault="005F3DA0" w:rsidP="005F3DA0">
      <w:pPr>
        <w:spacing w:after="0" w:line="20" w:lineRule="atLeast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A0" w:rsidRDefault="005F3DA0" w:rsidP="005F3DA0">
      <w:pPr>
        <w:pStyle w:val="a4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организации.</w:t>
      </w:r>
    </w:p>
    <w:p w:rsidR="005F3DA0" w:rsidRDefault="005F3DA0" w:rsidP="005F3DA0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и полное  наименование организации: Муниципальное 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 «Малышок».</w:t>
      </w:r>
    </w:p>
    <w:p w:rsidR="005F3DA0" w:rsidRDefault="005F3DA0" w:rsidP="005F3DA0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и сокращенное наименование организации: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 «Малышок».</w:t>
      </w:r>
    </w:p>
    <w:p w:rsidR="005F3DA0" w:rsidRDefault="005F3DA0" w:rsidP="005F3DA0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бюджетного дошкольного 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 «Малышок» (далее по тексту: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 «Малышок»)  является юридическим лицом, имеет печать и штамп со своим наименованием.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учреждения осуществляется из двух источников: бюджет Пермского края и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основанный на принципах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финансирования, определяющего финансово- хозяйственную деятельность.</w:t>
      </w:r>
    </w:p>
    <w:p w:rsidR="005F3DA0" w:rsidRDefault="005F3DA0" w:rsidP="005F3DA0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617240,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ива, ул.Садовая, 27</w:t>
      </w:r>
    </w:p>
    <w:p w:rsidR="005F3DA0" w:rsidRDefault="005F3DA0" w:rsidP="005F3DA0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ds1siva@mail.ru</w:t>
      </w:r>
    </w:p>
    <w:p w:rsidR="005F3DA0" w:rsidRDefault="005F3DA0" w:rsidP="005F3DA0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  <w:lang w:val="en-US"/>
        </w:rPr>
        <w:t>: 8-34-277-2-12-67</w:t>
      </w:r>
    </w:p>
    <w:p w:rsidR="005F3DA0" w:rsidRDefault="005F3DA0" w:rsidP="005F3DA0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 И. О. заведующего: Пономарева Елена Сергеевна.</w:t>
      </w:r>
    </w:p>
    <w:p w:rsidR="005F3DA0" w:rsidRDefault="005F3DA0" w:rsidP="005F3DA0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учредителе: Учредителем и собственником имущества является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края.</w:t>
      </w:r>
    </w:p>
    <w:p w:rsidR="005F3DA0" w:rsidRDefault="005F3DA0" w:rsidP="005F3DA0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осуществляет 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5F3DA0" w:rsidRDefault="005F3DA0" w:rsidP="005F3DA0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Реквизиты лицензии на образовательную деятельность: </w:t>
      </w:r>
    </w:p>
    <w:p w:rsidR="005F3DA0" w:rsidRDefault="005F3DA0" w:rsidP="005F3DA0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6060 от 25.04.2018, выдана Министерством образования и науки Пермского края.</w:t>
      </w: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1"/>
        <w:gridCol w:w="1621"/>
        <w:gridCol w:w="1456"/>
        <w:gridCol w:w="2328"/>
        <w:gridCol w:w="2048"/>
      </w:tblGrid>
      <w:tr w:rsidR="005F3DA0" w:rsidTr="005F3DA0">
        <w:trPr>
          <w:trHeight w:val="156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осуществления образовательной деятельности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Площадь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нужд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процесса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ind w:right="3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Проектная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наполняемость</w:t>
            </w:r>
          </w:p>
        </w:tc>
      </w:tr>
      <w:tr w:rsidR="005F3DA0" w:rsidTr="005F3DA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pStyle w:val="a4"/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№1:   617240, Россия, Пермский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ива, ул.Садовая, 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862,7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ind w:right="3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 мест</w:t>
            </w:r>
          </w:p>
        </w:tc>
      </w:tr>
      <w:tr w:rsidR="005F3DA0" w:rsidTr="005F3DA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pStyle w:val="a4"/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№ 2:   617240, Россия, Пермский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ива, ул.Красная, 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1098,8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592,1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ind w:right="3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 мест</w:t>
            </w:r>
          </w:p>
        </w:tc>
      </w:tr>
    </w:tbl>
    <w:p w:rsidR="005F3DA0" w:rsidRDefault="005F3DA0" w:rsidP="005F3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3DA0" w:rsidRDefault="005F3DA0" w:rsidP="005F3DA0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Цель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деятельности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–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осуществление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образовательной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деятельности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реализации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образовательных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программ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дошкольного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образования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5F3DA0" w:rsidRDefault="005F3DA0" w:rsidP="005F3DA0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   </w:t>
      </w:r>
      <w:r>
        <w:rPr>
          <w:rFonts w:hAnsi="Times New Roman" w:cs="Times New Roman"/>
          <w:color w:val="000000"/>
          <w:sz w:val="28"/>
          <w:szCs w:val="28"/>
        </w:rPr>
        <w:t>Предметом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деятельности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является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формирование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общей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культуры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развитие физических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интеллектуальных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нравственных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эстетических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или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личностных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качеств</w:t>
      </w:r>
      <w:r>
        <w:rPr>
          <w:rFonts w:hAnsi="Times New Roman" w:cs="Times New Roman"/>
          <w:color w:val="000000"/>
          <w:sz w:val="28"/>
          <w:szCs w:val="28"/>
        </w:rPr>
        <w:t>,</w:t>
      </w:r>
      <w:r>
        <w:rPr>
          <w:rFonts w:hAnsi="Times New Roman" w:cs="Times New Roman"/>
          <w:color w:val="000000"/>
          <w:sz w:val="28"/>
          <w:szCs w:val="28"/>
        </w:rPr>
        <w:t> формирование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предпосылок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учебной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деятельности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сохранение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укрепление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здоровья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воспитанников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5F3DA0" w:rsidRDefault="005F3DA0" w:rsidP="005F3DA0">
      <w:pPr>
        <w:pStyle w:val="a4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 «Малышок»  функционирует в режиме   пятидневной  рабочей недели, с общероссийскими выходными и праздничными днями, в период с 08.00 часов  до  18.30 часов.</w:t>
      </w:r>
    </w:p>
    <w:p w:rsidR="005F3DA0" w:rsidRDefault="005F3DA0" w:rsidP="005F3D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F3DA0" w:rsidRDefault="005F3DA0" w:rsidP="005F3D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часть.</w:t>
      </w:r>
    </w:p>
    <w:p w:rsidR="005F3DA0" w:rsidRDefault="005F3DA0" w:rsidP="005F3DA0">
      <w:pPr>
        <w:pStyle w:val="a5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5F3DA0" w:rsidRDefault="005F3DA0" w:rsidP="005F3DA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разовательная деятельность в МБДОУ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ивинский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 1 «Малышок» организована в соответствии с Федеральным законом от 29.12.2012  № 273-ФЗ «Об образовании в Российской Федерации», Приказом   Министерства образования и науки от 17.10.2013г. №1155 «Об утверждении федеральных государственных образовательных стандартов дошкольного образования», СП 2.4.3648-20 «Санитарно-эпидемиологические требования к организациям воспитания и обучения, отдыха и оздоровления детей и молодежи», Федеральной образовательной программой дошкольного образования, утвержденной Приказом министерства просвещения Российской Федерации от 25.11.2022 №1028. </w:t>
      </w:r>
    </w:p>
    <w:p w:rsidR="005F3DA0" w:rsidRPr="00BD3244" w:rsidRDefault="005F3DA0" w:rsidP="005F3DA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r w:rsidR="00067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образовательной программой дошкольного образования, утвержденной Приказом министерства просвещения Российской Федерации от 25.11.2022 №1028</w:t>
      </w:r>
      <w:r w:rsidR="00067DB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67DBB" w:rsidRPr="00067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DB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  Министерства образования и науки от 17.10.2013г. №1155 «Об утверждении </w:t>
      </w:r>
      <w:r w:rsidR="00067D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федеральных государственных образовательных стандартов дошкольного </w:t>
      </w:r>
      <w:r w:rsidR="00067DBB" w:rsidRPr="00BD3244">
        <w:rPr>
          <w:rFonts w:ascii="Times New Roman" w:hAnsi="Times New Roman" w:cs="Times New Roman"/>
          <w:color w:val="000000"/>
          <w:sz w:val="28"/>
          <w:szCs w:val="28"/>
        </w:rPr>
        <w:t>образования»</w:t>
      </w:r>
      <w:r w:rsidRPr="00BD32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DA0" w:rsidRPr="00BD3244" w:rsidRDefault="005F3DA0" w:rsidP="005F3DA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244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proofErr w:type="gramStart"/>
      <w:r w:rsidRPr="00BD324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D324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D3244">
        <w:rPr>
          <w:rFonts w:ascii="Times New Roman" w:hAnsi="Times New Roman" w:cs="Times New Roman"/>
          <w:color w:val="000000"/>
          <w:sz w:val="28"/>
          <w:szCs w:val="28"/>
        </w:rPr>
        <w:t>ивинский</w:t>
      </w:r>
      <w:proofErr w:type="spellEnd"/>
      <w:r w:rsidR="0012464D" w:rsidRPr="00BD3244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№1 «М</w:t>
      </w:r>
      <w:r w:rsidR="00BD3244" w:rsidRPr="00BD3244">
        <w:rPr>
          <w:rFonts w:ascii="Times New Roman" w:hAnsi="Times New Roman" w:cs="Times New Roman"/>
          <w:color w:val="000000"/>
          <w:sz w:val="28"/>
          <w:szCs w:val="28"/>
        </w:rPr>
        <w:t>алышок» в 2023 году посещали 214</w:t>
      </w:r>
      <w:r w:rsidR="00DD3124" w:rsidRPr="00BD3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244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 в возрасте от 1,5 до 7 лет. В детском саду функционирует 12 групп, из них:</w:t>
      </w:r>
    </w:p>
    <w:p w:rsidR="005F3DA0" w:rsidRPr="00BD3244" w:rsidRDefault="005F3DA0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244">
        <w:rPr>
          <w:rFonts w:ascii="Times New Roman" w:hAnsi="Times New Roman" w:cs="Times New Roman"/>
          <w:color w:val="000000"/>
          <w:sz w:val="28"/>
          <w:szCs w:val="28"/>
        </w:rPr>
        <w:t xml:space="preserve">две первых младших группы </w:t>
      </w:r>
      <w:proofErr w:type="spellStart"/>
      <w:r w:rsidRPr="00BD3244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="00BD3244" w:rsidRPr="00BD3244">
        <w:rPr>
          <w:rFonts w:ascii="Times New Roman" w:hAnsi="Times New Roman" w:cs="Times New Roman"/>
          <w:color w:val="000000"/>
          <w:sz w:val="28"/>
          <w:szCs w:val="28"/>
        </w:rPr>
        <w:t>еразвивающей</w:t>
      </w:r>
      <w:proofErr w:type="spellEnd"/>
      <w:r w:rsidR="00BD3244" w:rsidRPr="00BD324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– 42</w:t>
      </w:r>
      <w:r w:rsidRPr="00BD3244">
        <w:rPr>
          <w:rFonts w:ascii="Times New Roman" w:hAnsi="Times New Roman" w:cs="Times New Roman"/>
          <w:color w:val="000000"/>
          <w:sz w:val="28"/>
          <w:szCs w:val="28"/>
        </w:rPr>
        <w:t xml:space="preserve"> детей;</w:t>
      </w:r>
    </w:p>
    <w:p w:rsidR="005F3DA0" w:rsidRPr="00BD3244" w:rsidRDefault="005F3DA0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244">
        <w:rPr>
          <w:rFonts w:ascii="Times New Roman" w:hAnsi="Times New Roman" w:cs="Times New Roman"/>
          <w:color w:val="000000"/>
          <w:sz w:val="28"/>
          <w:szCs w:val="28"/>
        </w:rPr>
        <w:t xml:space="preserve">две вторых младших группы </w:t>
      </w:r>
      <w:proofErr w:type="spellStart"/>
      <w:r w:rsidRPr="00BD3244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BD3244" w:rsidRPr="00BD3244">
        <w:rPr>
          <w:rFonts w:ascii="Times New Roman" w:hAnsi="Times New Roman" w:cs="Times New Roman"/>
          <w:color w:val="000000"/>
          <w:sz w:val="28"/>
          <w:szCs w:val="28"/>
        </w:rPr>
        <w:t>развивающей</w:t>
      </w:r>
      <w:proofErr w:type="spellEnd"/>
      <w:r w:rsidR="00BD3244" w:rsidRPr="00BD324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–  33</w:t>
      </w:r>
      <w:r w:rsidRPr="00BD3244">
        <w:rPr>
          <w:rFonts w:ascii="Times New Roman" w:hAnsi="Times New Roman" w:cs="Times New Roman"/>
          <w:color w:val="000000"/>
          <w:sz w:val="28"/>
          <w:szCs w:val="28"/>
        </w:rPr>
        <w:t>детей;</w:t>
      </w:r>
    </w:p>
    <w:p w:rsidR="005F3DA0" w:rsidRPr="00BD3244" w:rsidRDefault="005F3DA0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244">
        <w:rPr>
          <w:rFonts w:ascii="Times New Roman" w:hAnsi="Times New Roman" w:cs="Times New Roman"/>
          <w:color w:val="000000"/>
          <w:sz w:val="28"/>
          <w:szCs w:val="28"/>
        </w:rPr>
        <w:t xml:space="preserve">две средних группы </w:t>
      </w:r>
      <w:proofErr w:type="spellStart"/>
      <w:r w:rsidRPr="00BD3244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BD3244" w:rsidRPr="00BD3244">
        <w:rPr>
          <w:rFonts w:ascii="Times New Roman" w:hAnsi="Times New Roman" w:cs="Times New Roman"/>
          <w:color w:val="000000"/>
          <w:sz w:val="28"/>
          <w:szCs w:val="28"/>
        </w:rPr>
        <w:t>развивающей</w:t>
      </w:r>
      <w:proofErr w:type="spellEnd"/>
      <w:r w:rsidR="00BD3244" w:rsidRPr="00BD324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–  49</w:t>
      </w:r>
      <w:r w:rsidRPr="00BD3244">
        <w:rPr>
          <w:rFonts w:ascii="Times New Roman" w:hAnsi="Times New Roman" w:cs="Times New Roman"/>
          <w:color w:val="000000"/>
          <w:sz w:val="28"/>
          <w:szCs w:val="28"/>
        </w:rPr>
        <w:t xml:space="preserve"> детей;</w:t>
      </w:r>
    </w:p>
    <w:p w:rsidR="005F3DA0" w:rsidRPr="00BD3244" w:rsidRDefault="005F3DA0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244">
        <w:rPr>
          <w:rFonts w:ascii="Times New Roman" w:hAnsi="Times New Roman" w:cs="Times New Roman"/>
          <w:color w:val="000000"/>
          <w:sz w:val="28"/>
          <w:szCs w:val="28"/>
        </w:rPr>
        <w:t xml:space="preserve">две старших группы </w:t>
      </w:r>
      <w:proofErr w:type="spellStart"/>
      <w:r w:rsidRPr="00BD3244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BD3244" w:rsidRPr="00BD3244">
        <w:rPr>
          <w:rFonts w:ascii="Times New Roman" w:hAnsi="Times New Roman" w:cs="Times New Roman"/>
          <w:color w:val="000000"/>
          <w:sz w:val="28"/>
          <w:szCs w:val="28"/>
        </w:rPr>
        <w:t>развивающей</w:t>
      </w:r>
      <w:proofErr w:type="spellEnd"/>
      <w:r w:rsidR="00BD3244" w:rsidRPr="00BD324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–  40</w:t>
      </w:r>
      <w:r w:rsidRPr="00BD3244">
        <w:rPr>
          <w:rFonts w:ascii="Times New Roman" w:hAnsi="Times New Roman" w:cs="Times New Roman"/>
          <w:color w:val="000000"/>
          <w:sz w:val="28"/>
          <w:szCs w:val="28"/>
        </w:rPr>
        <w:t xml:space="preserve">  детей;</w:t>
      </w:r>
    </w:p>
    <w:p w:rsidR="005F3DA0" w:rsidRPr="00BD3244" w:rsidRDefault="005F3DA0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244">
        <w:rPr>
          <w:rFonts w:ascii="Times New Roman" w:hAnsi="Times New Roman" w:cs="Times New Roman"/>
          <w:color w:val="000000"/>
          <w:sz w:val="28"/>
          <w:szCs w:val="28"/>
        </w:rPr>
        <w:t>две старших разновозрастных групп комбинированной направленности – 21 детей;</w:t>
      </w:r>
    </w:p>
    <w:p w:rsidR="005F3DA0" w:rsidRPr="00BD3244" w:rsidRDefault="005F3DA0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244">
        <w:rPr>
          <w:rFonts w:ascii="Times New Roman" w:hAnsi="Times New Roman" w:cs="Times New Roman"/>
          <w:color w:val="000000"/>
          <w:sz w:val="28"/>
          <w:szCs w:val="28"/>
        </w:rPr>
        <w:t xml:space="preserve">две подготовительных группы </w:t>
      </w:r>
      <w:proofErr w:type="spellStart"/>
      <w:r w:rsidRPr="00BD3244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="00BD3244" w:rsidRPr="00BD3244">
        <w:rPr>
          <w:rFonts w:ascii="Times New Roman" w:hAnsi="Times New Roman" w:cs="Times New Roman"/>
          <w:color w:val="000000"/>
          <w:sz w:val="28"/>
          <w:szCs w:val="28"/>
        </w:rPr>
        <w:t>еразвивающей</w:t>
      </w:r>
      <w:proofErr w:type="spellEnd"/>
      <w:r w:rsidR="00BD3244" w:rsidRPr="00BD324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– 29 </w:t>
      </w:r>
      <w:r w:rsidRPr="00BD3244"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5F3DA0" w:rsidRDefault="005F3DA0" w:rsidP="005F3DA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124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детей </w:t>
      </w:r>
      <w:r w:rsidR="00DD3124" w:rsidRPr="00DD3124">
        <w:rPr>
          <w:rFonts w:ascii="Times New Roman" w:hAnsi="Times New Roman" w:cs="Times New Roman"/>
          <w:color w:val="000000"/>
          <w:sz w:val="28"/>
          <w:szCs w:val="28"/>
        </w:rPr>
        <w:t xml:space="preserve">с ограниченными возможностями: </w:t>
      </w:r>
      <w:r w:rsidRPr="00DD312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D3124" w:rsidRPr="00DD3124">
        <w:rPr>
          <w:rFonts w:ascii="Times New Roman" w:hAnsi="Times New Roman" w:cs="Times New Roman"/>
          <w:color w:val="000000"/>
          <w:sz w:val="28"/>
          <w:szCs w:val="28"/>
        </w:rPr>
        <w:t>0 человека, что составляет 13</w:t>
      </w:r>
      <w:r w:rsidRPr="00DD3124">
        <w:rPr>
          <w:rFonts w:ascii="Times New Roman" w:hAnsi="Times New Roman" w:cs="Times New Roman"/>
          <w:color w:val="000000"/>
          <w:sz w:val="28"/>
          <w:szCs w:val="28"/>
        </w:rPr>
        <w:t>,8% от всего количества детей, посещающих МБДОУ «</w:t>
      </w:r>
      <w:proofErr w:type="spellStart"/>
      <w:r w:rsidRPr="00DD3124">
        <w:rPr>
          <w:rFonts w:ascii="Times New Roman" w:hAnsi="Times New Roman" w:cs="Times New Roman"/>
          <w:color w:val="000000"/>
          <w:sz w:val="28"/>
          <w:szCs w:val="28"/>
        </w:rPr>
        <w:t>Сивинский</w:t>
      </w:r>
      <w:proofErr w:type="spellEnd"/>
      <w:r w:rsidRPr="00DD3124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№1 «Малышок», в том числе 3 ребенка имеют статус ребенок – инвалид, что составляет 1,4% от всего количества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F3DA0" w:rsidRDefault="005F3DA0" w:rsidP="005F3D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Задачи, поставленные перед педагогическим коллективом </w:t>
      </w:r>
    </w:p>
    <w:p w:rsidR="005F3DA0" w:rsidRDefault="00067DBB" w:rsidP="005F3D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5F3D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92C2D" w:rsidRPr="00492C2D" w:rsidRDefault="00492C2D" w:rsidP="00492C2D">
      <w:pPr>
        <w:pStyle w:val="a4"/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92C2D">
        <w:rPr>
          <w:rFonts w:ascii="Times New Roman" w:hAnsi="Times New Roman" w:cs="Times New Roman"/>
          <w:sz w:val="28"/>
          <w:szCs w:val="28"/>
        </w:rPr>
        <w:t>1. Совершенствовать систему взаимодействия педагогов и родителей.</w:t>
      </w:r>
    </w:p>
    <w:p w:rsidR="00492C2D" w:rsidRPr="00492C2D" w:rsidRDefault="00492C2D" w:rsidP="00492C2D">
      <w:pPr>
        <w:pStyle w:val="a4"/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92C2D">
        <w:rPr>
          <w:rFonts w:ascii="Times New Roman" w:hAnsi="Times New Roman" w:cs="Times New Roman"/>
          <w:sz w:val="28"/>
          <w:szCs w:val="28"/>
        </w:rPr>
        <w:t>2.Совершенствовать систему деятельности по патриотическому и духовно – нравственному воспитанию.</w:t>
      </w:r>
    </w:p>
    <w:p w:rsidR="00492C2D" w:rsidRPr="00492C2D" w:rsidRDefault="00492C2D" w:rsidP="00492C2D">
      <w:pPr>
        <w:pStyle w:val="a4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92C2D">
        <w:rPr>
          <w:rFonts w:ascii="Times New Roman" w:hAnsi="Times New Roman" w:cs="Times New Roman"/>
          <w:sz w:val="28"/>
          <w:szCs w:val="28"/>
        </w:rPr>
        <w:t>По достижению учебного года был проведен анализ их выполнения.</w:t>
      </w:r>
    </w:p>
    <w:p w:rsidR="00492C2D" w:rsidRPr="00492C2D" w:rsidRDefault="00492C2D" w:rsidP="00492C2D">
      <w:pPr>
        <w:pStyle w:val="a4"/>
        <w:ind w:right="-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</w:t>
      </w:r>
      <w:r w:rsidRPr="00492C2D">
        <w:rPr>
          <w:rFonts w:ascii="Times New Roman" w:hAnsi="Times New Roman" w:cs="Times New Roman"/>
          <w:b/>
          <w:i/>
          <w:sz w:val="28"/>
          <w:szCs w:val="28"/>
        </w:rPr>
        <w:t>Совершенствовать систему взаимодействия педагогов и родителей.</w:t>
      </w:r>
    </w:p>
    <w:p w:rsidR="005F3DA0" w:rsidRDefault="005F3DA0" w:rsidP="005F3DA0">
      <w:pPr>
        <w:pStyle w:val="a4"/>
        <w:ind w:right="-1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3692"/>
        <w:gridCol w:w="3515"/>
      </w:tblGrid>
      <w:tr w:rsidR="005F3DA0" w:rsidTr="005F3DA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pStyle w:val="a4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pStyle w:val="a4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pStyle w:val="a4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F3DA0" w:rsidTr="005F3DA0">
        <w:trPr>
          <w:trHeight w:val="1614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pStyle w:val="a4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в нормативное, методическое обеспечение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приказов, регламентирующих  реализацию Основной  образовательной программы дошкольного образования в 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383">
              <w:rPr>
                <w:rFonts w:ascii="Times New Roman" w:hAnsi="Times New Roman" w:cs="Times New Roman"/>
                <w:sz w:val="28"/>
                <w:szCs w:val="28"/>
              </w:rPr>
              <w:t>детский сад №1 «Малышок» на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(часть программы касающейся воспитательного процесса)</w:t>
            </w:r>
            <w:r w:rsidR="007B1383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взаимодействия с родителями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pStyle w:val="a4"/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Изданы приказы о деятельности МБДОУ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1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№1 «Малышок» на 2022-2023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5F3DA0" w:rsidTr="005F3DA0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A0" w:rsidRDefault="005F3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банка нормативных правовых актов федерального, регионального и муниципального уровней, регламентирующих реализацию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 основной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МБДОУ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1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№1 «Малышок» на 2022-2023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  </w:t>
            </w:r>
          </w:p>
          <w:p w:rsidR="005F3DA0" w:rsidRDefault="005F3D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(ее части, касающейся воспитательного процесса)</w:t>
            </w:r>
            <w:r w:rsidR="008D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383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взаимодействия с родителями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Разработаны локальные акты в соответствии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законодательством </w:t>
            </w:r>
          </w:p>
        </w:tc>
      </w:tr>
      <w:tr w:rsidR="005F3DA0" w:rsidTr="005F3DA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pStyle w:val="a4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Организационное обеспечение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7B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муниципальном фестивале «Неразлучные друзья: взрослые и дети»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7B1383">
            <w:pPr>
              <w:pStyle w:val="a4"/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Приняло участие 20 родителей</w:t>
            </w:r>
          </w:p>
        </w:tc>
      </w:tr>
      <w:tr w:rsidR="005F3DA0" w:rsidTr="005F3DA0">
        <w:trPr>
          <w:trHeight w:val="1833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pStyle w:val="a4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адресной методической помощи педагогическим работникам по вопросам</w:t>
            </w:r>
            <w:r w:rsidR="007B1383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</w:t>
            </w:r>
            <w:r w:rsidR="008B1553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  <w:r w:rsidR="007B1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 w:rsidP="007B1383">
            <w:pPr>
              <w:pStyle w:val="a4"/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Оказывалась индивидуальная помощь педагогам</w:t>
            </w:r>
          </w:p>
        </w:tc>
      </w:tr>
      <w:tr w:rsidR="008B1553" w:rsidTr="008B1553">
        <w:trPr>
          <w:trHeight w:val="219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53" w:rsidRDefault="008B1553">
            <w:pPr>
              <w:pStyle w:val="a4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внедрения программы воспитания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553" w:rsidRDefault="008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родителей (законных представителей) посредством использования социальных сетей   по вопросам воспитания и образования детей дошкольного возраста</w:t>
            </w:r>
          </w:p>
          <w:p w:rsidR="008B1553" w:rsidRDefault="008B1553" w:rsidP="008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553" w:rsidRDefault="008B1553">
            <w:pPr>
              <w:pStyle w:val="a4"/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 через групповые стенды и в группах  ВК.</w:t>
            </w:r>
          </w:p>
          <w:p w:rsidR="008B1553" w:rsidRDefault="008B1553" w:rsidP="008B1553">
            <w:pPr>
              <w:pStyle w:val="a4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ДОО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воспитания.</w:t>
            </w:r>
          </w:p>
        </w:tc>
      </w:tr>
      <w:tr w:rsidR="005F3DA0" w:rsidTr="005F3DA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pStyle w:val="a4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pStyle w:val="a4"/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2021-2022 учебном году проведены следующие мероприятия по реализации поставленной задачи: </w:t>
            </w:r>
          </w:p>
          <w:p w:rsidR="005F3DA0" w:rsidRDefault="008B1553" w:rsidP="007B1383">
            <w:pPr>
              <w:pStyle w:val="a4"/>
              <w:numPr>
                <w:ilvl w:val="0"/>
                <w:numId w:val="2"/>
              </w:num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«</w:t>
            </w:r>
            <w:r w:rsidRPr="008B1553">
              <w:rPr>
                <w:rFonts w:ascii="Times New Roman" w:hAnsi="Times New Roman" w:cs="Times New Roman"/>
                <w:sz w:val="28"/>
                <w:szCs w:val="28"/>
              </w:rPr>
              <w:t>Конструктивное взаимодействие детского сада и семьи для целостного развития личности и успешной социализации ребенка</w:t>
            </w:r>
            <w:r w:rsidR="005F3DA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F3DA0" w:rsidRDefault="005F3DA0" w:rsidP="007B1383">
            <w:pPr>
              <w:pStyle w:val="a4"/>
              <w:numPr>
                <w:ilvl w:val="0"/>
                <w:numId w:val="2"/>
              </w:num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Консультации: </w:t>
            </w:r>
          </w:p>
          <w:p w:rsidR="005F3DA0" w:rsidRDefault="008B1553" w:rsidP="007B1383">
            <w:pPr>
              <w:pStyle w:val="a4"/>
              <w:numPr>
                <w:ilvl w:val="0"/>
                <w:numId w:val="3"/>
              </w:numPr>
              <w:spacing w:line="276" w:lineRule="auto"/>
              <w:ind w:left="471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B1553">
              <w:rPr>
                <w:rFonts w:ascii="Times New Roman" w:hAnsi="Times New Roman" w:cs="Times New Roman"/>
                <w:sz w:val="28"/>
                <w:szCs w:val="28"/>
              </w:rPr>
              <w:t>Профилактика детс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и семейного неблагополучия</w:t>
            </w:r>
            <w:r w:rsidR="005F3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553" w:rsidRDefault="008B1553" w:rsidP="007B1383">
            <w:pPr>
              <w:pStyle w:val="a4"/>
              <w:numPr>
                <w:ilvl w:val="0"/>
                <w:numId w:val="3"/>
              </w:numPr>
              <w:spacing w:line="276" w:lineRule="auto"/>
              <w:ind w:left="471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B1553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общения в </w:t>
            </w:r>
            <w:proofErr w:type="spellStart"/>
            <w:r w:rsidRPr="008B1553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553" w:rsidRDefault="008B1553" w:rsidP="007B1383">
            <w:pPr>
              <w:pStyle w:val="a4"/>
              <w:numPr>
                <w:ilvl w:val="0"/>
                <w:numId w:val="3"/>
              </w:numPr>
              <w:spacing w:line="276" w:lineRule="auto"/>
              <w:ind w:left="471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 с родителями, которые ведут к успеху.</w:t>
            </w:r>
          </w:p>
        </w:tc>
      </w:tr>
      <w:tr w:rsidR="005F3DA0" w:rsidTr="005F3DA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pStyle w:val="a4"/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53" w:rsidRDefault="005F3DA0">
            <w:pPr>
              <w:pStyle w:val="a4"/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знакомили родителей с Основной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образовательной программой дошкольного образования</w:t>
            </w:r>
            <w:r w:rsidR="008B1553">
              <w:rPr>
                <w:rFonts w:ascii="Times New Roman" w:hAnsi="Times New Roman" w:cs="Times New Roman"/>
                <w:sz w:val="28"/>
                <w:szCs w:val="28"/>
              </w:rPr>
              <w:t xml:space="preserve">  на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 и ее реализацией, в т.ч. и ее составляющей частью - программой воспитания</w:t>
            </w:r>
            <w:r w:rsidR="008B1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3DA0" w:rsidRDefault="005F3DA0" w:rsidP="005F3DA0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Отмечаются следующие положительные тенденции:</w:t>
      </w:r>
    </w:p>
    <w:p w:rsidR="005F3DA0" w:rsidRDefault="008B1553" w:rsidP="005F3DA0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течение 2022 - 2023</w:t>
      </w:r>
      <w:r w:rsidR="005F3DA0">
        <w:rPr>
          <w:rFonts w:ascii="Times New Roman" w:hAnsi="Times New Roman" w:cs="Times New Roman"/>
          <w:sz w:val="28"/>
          <w:szCs w:val="28"/>
        </w:rPr>
        <w:t xml:space="preserve"> учебного года велась планомерн</w:t>
      </w:r>
      <w:r>
        <w:rPr>
          <w:rFonts w:ascii="Times New Roman" w:hAnsi="Times New Roman" w:cs="Times New Roman"/>
          <w:sz w:val="28"/>
          <w:szCs w:val="28"/>
        </w:rPr>
        <w:t>ая работа по взаимодействию с родителями</w:t>
      </w:r>
      <w:r w:rsidR="005F3DA0">
        <w:rPr>
          <w:rFonts w:ascii="Times New Roman" w:hAnsi="Times New Roman" w:cs="Times New Roman"/>
          <w:sz w:val="28"/>
          <w:szCs w:val="28"/>
        </w:rPr>
        <w:t xml:space="preserve">, что позволило нам скоординировать свои </w:t>
      </w:r>
      <w:r>
        <w:rPr>
          <w:rFonts w:ascii="Times New Roman" w:hAnsi="Times New Roman" w:cs="Times New Roman"/>
          <w:sz w:val="28"/>
          <w:szCs w:val="28"/>
        </w:rPr>
        <w:t xml:space="preserve">усилия, направленные на процессы обучения и  </w:t>
      </w:r>
      <w:r w:rsidR="005F3DA0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="005F3DA0">
        <w:rPr>
          <w:rFonts w:ascii="Times New Roman" w:hAnsi="Times New Roman" w:cs="Times New Roman"/>
          <w:sz w:val="28"/>
          <w:szCs w:val="28"/>
        </w:rPr>
        <w:t xml:space="preserve"> детей нашего детского сада. </w:t>
      </w:r>
    </w:p>
    <w:p w:rsidR="008D30C0" w:rsidRDefault="008B1553" w:rsidP="005F3DA0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Второй год участвуем в  </w:t>
      </w:r>
      <w:r w:rsidR="008D30C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8D30C0">
        <w:rPr>
          <w:rFonts w:ascii="Times New Roman" w:hAnsi="Times New Roman" w:cs="Times New Roman"/>
          <w:sz w:val="28"/>
          <w:szCs w:val="28"/>
        </w:rPr>
        <w:t>по родительскому образованию и занимаем призовые места.</w:t>
      </w:r>
    </w:p>
    <w:p w:rsidR="005F3DA0" w:rsidRDefault="003E5F35" w:rsidP="005F3DA0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3E5F35">
        <w:rPr>
          <w:sz w:val="28"/>
          <w:szCs w:val="28"/>
        </w:rPr>
        <w:t>3</w:t>
      </w:r>
      <w:r w:rsidRPr="003E5F35">
        <w:rPr>
          <w:rFonts w:ascii="Times New Roman" w:hAnsi="Times New Roman" w:cs="Times New Roman"/>
          <w:sz w:val="28"/>
          <w:szCs w:val="28"/>
        </w:rPr>
        <w:t>.Тематическая проверка показала, система работы с семьями воспитанников, общение педагогов с родителями происходит на достаточном уровне, о чем говорит отсутствие конфликтных ситуаций. Работа педагогического коллектива детского сада по вопросу активизации работы с родителями в ДОУ ведётся планомерно, целенаправленно, систематично. Грубых нарушений не выявлено. В своем взаимодействии с родителями воспитатели используют разнообразные методы, приемы и формы работы.</w:t>
      </w:r>
    </w:p>
    <w:p w:rsidR="005F3DA0" w:rsidRDefault="003F5933" w:rsidP="003F5933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Несмотря на ряд положительных моментов,</w:t>
      </w:r>
      <w:r w:rsidR="008D30C0" w:rsidRPr="003E5F35">
        <w:rPr>
          <w:rFonts w:ascii="Times New Roman" w:hAnsi="Times New Roman" w:cs="Times New Roman"/>
          <w:sz w:val="28"/>
          <w:szCs w:val="28"/>
        </w:rPr>
        <w:t xml:space="preserve"> необходимо шире использовать нетрадиционные формы работы с родителями и нетрадиционные формы проведения родительских собраний. При планировании разнообразить формы работы с родителями.</w:t>
      </w:r>
    </w:p>
    <w:p w:rsidR="005F3DA0" w:rsidRDefault="005F3DA0" w:rsidP="005F3DA0">
      <w:pPr>
        <w:pStyle w:val="a4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5F3DA0">
      <w:pPr>
        <w:pStyle w:val="a4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5F3DA0">
      <w:pPr>
        <w:pStyle w:val="a4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D30C0" w:rsidRPr="008D30C0">
        <w:rPr>
          <w:rFonts w:ascii="Times New Roman" w:hAnsi="Times New Roman" w:cs="Times New Roman"/>
          <w:sz w:val="28"/>
          <w:szCs w:val="28"/>
        </w:rPr>
        <w:t xml:space="preserve"> </w:t>
      </w:r>
      <w:r w:rsidR="008D30C0" w:rsidRPr="00492C2D">
        <w:rPr>
          <w:rFonts w:ascii="Times New Roman" w:hAnsi="Times New Roman" w:cs="Times New Roman"/>
          <w:sz w:val="28"/>
          <w:szCs w:val="28"/>
        </w:rPr>
        <w:t>Совершенствовать систему деятельности по патриотическому и духовно – нравственному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3"/>
        <w:gridCol w:w="3208"/>
        <w:gridCol w:w="3390"/>
      </w:tblGrid>
      <w:tr w:rsidR="005F3DA0" w:rsidTr="005F3DA0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pStyle w:val="a4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pStyle w:val="a4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pStyle w:val="a4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F3DA0" w:rsidTr="005F3DA0">
        <w:trPr>
          <w:trHeight w:val="147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pStyle w:val="a4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Кадровое обеспечение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 w:rsidP="003E5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адресной методической помощи педагогическим работникам по вопросам </w:t>
            </w:r>
            <w:r w:rsidR="003E5F35">
              <w:rPr>
                <w:rFonts w:ascii="Times New Roman" w:hAnsi="Times New Roman" w:cs="Times New Roman"/>
                <w:sz w:val="28"/>
                <w:szCs w:val="28"/>
              </w:rPr>
              <w:t>патриотического</w:t>
            </w:r>
            <w:r w:rsidR="003E5F35" w:rsidRPr="00492C2D">
              <w:rPr>
                <w:rFonts w:ascii="Times New Roman" w:hAnsi="Times New Roman" w:cs="Times New Roman"/>
                <w:sz w:val="28"/>
                <w:szCs w:val="28"/>
              </w:rPr>
              <w:t xml:space="preserve"> и духовно – нр</w:t>
            </w:r>
            <w:r w:rsidR="003E5F35">
              <w:rPr>
                <w:rFonts w:ascii="Times New Roman" w:hAnsi="Times New Roman" w:cs="Times New Roman"/>
                <w:sz w:val="28"/>
                <w:szCs w:val="28"/>
              </w:rPr>
              <w:t xml:space="preserve">авственного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 w:rsidP="003E5F35">
            <w:pPr>
              <w:pStyle w:val="a4"/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Оказывалась индивидуальная помощь педагогам по вопросам </w:t>
            </w:r>
            <w:r w:rsidR="003E5F35">
              <w:rPr>
                <w:rFonts w:ascii="Times New Roman" w:hAnsi="Times New Roman" w:cs="Times New Roman"/>
                <w:sz w:val="28"/>
                <w:szCs w:val="28"/>
              </w:rPr>
              <w:t>патриотического</w:t>
            </w:r>
            <w:r w:rsidR="003E5F35" w:rsidRPr="00492C2D">
              <w:rPr>
                <w:rFonts w:ascii="Times New Roman" w:hAnsi="Times New Roman" w:cs="Times New Roman"/>
                <w:sz w:val="28"/>
                <w:szCs w:val="28"/>
              </w:rPr>
              <w:t xml:space="preserve"> и духовно – нр</w:t>
            </w:r>
            <w:r w:rsidR="003E5F35">
              <w:rPr>
                <w:rFonts w:ascii="Times New Roman" w:hAnsi="Times New Roman" w:cs="Times New Roman"/>
                <w:sz w:val="28"/>
                <w:szCs w:val="28"/>
              </w:rPr>
              <w:t>авственного воспитания детей дошкольного возраста</w:t>
            </w:r>
          </w:p>
        </w:tc>
      </w:tr>
      <w:tr w:rsidR="005F3DA0" w:rsidTr="003E5F35">
        <w:trPr>
          <w:trHeight w:val="42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5F3DA0">
            <w:pPr>
              <w:pStyle w:val="a4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A0" w:rsidRDefault="003E5F35" w:rsidP="007B1383">
            <w:pPr>
              <w:pStyle w:val="a4"/>
              <w:numPr>
                <w:ilvl w:val="0"/>
                <w:numId w:val="4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2022-2023</w:t>
            </w:r>
            <w:r w:rsidR="005F3DA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проведены следующие мероприятия:</w:t>
            </w:r>
          </w:p>
          <w:p w:rsidR="005F3DA0" w:rsidRDefault="005F3DA0" w:rsidP="007B1383">
            <w:pPr>
              <w:pStyle w:val="a4"/>
              <w:numPr>
                <w:ilvl w:val="0"/>
                <w:numId w:val="5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Педсовет: «</w:t>
            </w:r>
            <w:r w:rsidR="003E5F35" w:rsidRPr="003E5F35">
              <w:rPr>
                <w:rFonts w:ascii="Times New Roman" w:hAnsi="Times New Roman" w:cs="Times New Roman"/>
                <w:sz w:val="28"/>
                <w:szCs w:val="28"/>
              </w:rPr>
              <w:t>Патриотическое и духовно-нравственное воспитание как условие повышения качества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F3DA0" w:rsidRDefault="003E5F35" w:rsidP="007B1383">
            <w:pPr>
              <w:pStyle w:val="a4"/>
              <w:numPr>
                <w:ilvl w:val="0"/>
                <w:numId w:val="5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рамках проектов – по каждому корпусу в отдельности.</w:t>
            </w:r>
          </w:p>
          <w:p w:rsidR="003E5F35" w:rsidRPr="003E5F35" w:rsidRDefault="003E5F35" w:rsidP="007B1383">
            <w:pPr>
              <w:pStyle w:val="a4"/>
              <w:numPr>
                <w:ilvl w:val="0"/>
                <w:numId w:val="5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Консультации: </w:t>
            </w:r>
          </w:p>
          <w:p w:rsidR="003E5F35" w:rsidRDefault="003E5F35" w:rsidP="003E5F35">
            <w:pPr>
              <w:pStyle w:val="a4"/>
              <w:spacing w:line="276" w:lineRule="auto"/>
              <w:ind w:left="72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5">
              <w:rPr>
                <w:rFonts w:ascii="Times New Roman" w:hAnsi="Times New Roman" w:cs="Times New Roman"/>
                <w:sz w:val="28"/>
                <w:szCs w:val="28"/>
              </w:rPr>
              <w:t>Знакомство детей старшего дошкольного возрас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с государственными символами;</w:t>
            </w:r>
          </w:p>
          <w:p w:rsidR="003E5F35" w:rsidRDefault="003E5F35" w:rsidP="003E5F35">
            <w:pPr>
              <w:pStyle w:val="a4"/>
              <w:spacing w:line="276" w:lineRule="auto"/>
              <w:ind w:left="72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5">
              <w:rPr>
                <w:rFonts w:ascii="Times New Roman" w:hAnsi="Times New Roman" w:cs="Times New Roman"/>
                <w:sz w:val="28"/>
                <w:szCs w:val="28"/>
              </w:rPr>
              <w:t>Сказка как педагогическое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едство нравственного воспитания;</w:t>
            </w:r>
          </w:p>
          <w:p w:rsidR="003E5F35" w:rsidRDefault="003E5F35" w:rsidP="003E5F35">
            <w:pPr>
              <w:pStyle w:val="a4"/>
              <w:spacing w:line="276" w:lineRule="auto"/>
              <w:ind w:left="72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5">
              <w:rPr>
                <w:rFonts w:ascii="Times New Roman" w:hAnsi="Times New Roman" w:cs="Times New Roman"/>
                <w:sz w:val="28"/>
                <w:szCs w:val="28"/>
              </w:rPr>
              <w:t>Роль музыки в нравствен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и патриотическом воспитании;</w:t>
            </w:r>
          </w:p>
          <w:p w:rsidR="003E5F35" w:rsidRPr="003E5F35" w:rsidRDefault="003E5F35" w:rsidP="007B1383">
            <w:pPr>
              <w:pStyle w:val="a4"/>
              <w:numPr>
                <w:ilvl w:val="0"/>
                <w:numId w:val="5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35">
              <w:rPr>
                <w:rFonts w:ascii="Times New Roman" w:hAnsi="Times New Roman" w:cs="Times New Roman"/>
                <w:b/>
                <w:sz w:val="28"/>
                <w:szCs w:val="28"/>
              </w:rPr>
              <w:t>Семинар:</w:t>
            </w:r>
          </w:p>
          <w:p w:rsidR="003E5F35" w:rsidRDefault="003E5F35" w:rsidP="003E5F35">
            <w:pPr>
              <w:pStyle w:val="a4"/>
              <w:spacing w:line="276" w:lineRule="auto"/>
              <w:ind w:left="72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Народное творчество в нравственном воспитании дошкольников</w:t>
            </w:r>
          </w:p>
        </w:tc>
      </w:tr>
    </w:tbl>
    <w:p w:rsidR="005F3DA0" w:rsidRDefault="005F3DA0" w:rsidP="005F3DA0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 Отмечаются следующие положительные тенденции:</w:t>
      </w:r>
    </w:p>
    <w:p w:rsidR="00CD1C1A" w:rsidRDefault="003F5933" w:rsidP="00CD1C1A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CD1C1A">
        <w:rPr>
          <w:rFonts w:ascii="Times New Roman" w:hAnsi="Times New Roman" w:cs="Times New Roman"/>
          <w:sz w:val="28"/>
          <w:szCs w:val="28"/>
        </w:rPr>
        <w:t xml:space="preserve">1. Анализируя деятельность педагогического коллектива по нравственно-патриотическому воспитанию детей нашего </w:t>
      </w:r>
      <w:r w:rsidR="00CD1C1A">
        <w:rPr>
          <w:rFonts w:ascii="Times New Roman" w:hAnsi="Times New Roman" w:cs="Times New Roman"/>
          <w:sz w:val="28"/>
          <w:szCs w:val="28"/>
        </w:rPr>
        <w:t>учреждения за прошедший год</w:t>
      </w:r>
      <w:r w:rsidRPr="00CD1C1A">
        <w:rPr>
          <w:rFonts w:ascii="Times New Roman" w:hAnsi="Times New Roman" w:cs="Times New Roman"/>
          <w:sz w:val="28"/>
          <w:szCs w:val="28"/>
        </w:rPr>
        <w:t>, мы вправе делать определенные выводы о положительной динамике в данном направлении.</w:t>
      </w:r>
      <w:r w:rsidR="00CD1C1A">
        <w:rPr>
          <w:rFonts w:ascii="Times New Roman" w:hAnsi="Times New Roman" w:cs="Times New Roman"/>
          <w:sz w:val="28"/>
          <w:szCs w:val="28"/>
        </w:rPr>
        <w:t xml:space="preserve"> </w:t>
      </w:r>
      <w:r w:rsidRPr="00CD1C1A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систематизировались знания воспитателей в теоретических вопросах, повысилась эффективность методов и приемов в работе педагогов с детьми, выстроилась определенная системность в планировании. </w:t>
      </w:r>
    </w:p>
    <w:p w:rsidR="00CD1C1A" w:rsidRDefault="00CD1C1A" w:rsidP="00CD1C1A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5933" w:rsidRPr="00CD1C1A">
        <w:rPr>
          <w:rFonts w:ascii="Times New Roman" w:hAnsi="Times New Roman" w:cs="Times New Roman"/>
          <w:sz w:val="28"/>
          <w:szCs w:val="28"/>
        </w:rPr>
        <w:t>У выпускников нашего учреждения сформировались нравственные качества:</w:t>
      </w:r>
    </w:p>
    <w:p w:rsidR="00CD1C1A" w:rsidRDefault="003F5933" w:rsidP="00CD1C1A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CD1C1A">
        <w:rPr>
          <w:rFonts w:ascii="Times New Roman" w:hAnsi="Times New Roman" w:cs="Times New Roman"/>
          <w:sz w:val="28"/>
          <w:szCs w:val="28"/>
        </w:rPr>
        <w:t xml:space="preserve"> - дети стали внимательнее друг к другу и окружающим; </w:t>
      </w:r>
    </w:p>
    <w:p w:rsidR="00CD1C1A" w:rsidRDefault="003F5933" w:rsidP="00CD1C1A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CD1C1A">
        <w:rPr>
          <w:rFonts w:ascii="Times New Roman" w:hAnsi="Times New Roman" w:cs="Times New Roman"/>
          <w:sz w:val="28"/>
          <w:szCs w:val="28"/>
        </w:rPr>
        <w:t xml:space="preserve">- улучшилось их поведение: </w:t>
      </w:r>
    </w:p>
    <w:p w:rsidR="00CD1C1A" w:rsidRDefault="003F5933" w:rsidP="00CD1C1A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CD1C1A">
        <w:rPr>
          <w:rFonts w:ascii="Times New Roman" w:hAnsi="Times New Roman" w:cs="Times New Roman"/>
          <w:sz w:val="28"/>
          <w:szCs w:val="28"/>
        </w:rPr>
        <w:t xml:space="preserve">- обогатился словарный запас дошкольников, расширились знания о родном поселке, крае и малой Родине, своей стране, символике России; </w:t>
      </w:r>
    </w:p>
    <w:p w:rsidR="00CD1C1A" w:rsidRDefault="003F5933" w:rsidP="00CD1C1A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CD1C1A">
        <w:rPr>
          <w:rFonts w:ascii="Times New Roman" w:hAnsi="Times New Roman" w:cs="Times New Roman"/>
          <w:sz w:val="28"/>
          <w:szCs w:val="28"/>
        </w:rPr>
        <w:t xml:space="preserve">- закрепилось уважительное отношение к людям различных профессий. </w:t>
      </w:r>
      <w:r w:rsidR="00CD1C1A">
        <w:rPr>
          <w:rFonts w:ascii="Times New Roman" w:hAnsi="Times New Roman" w:cs="Times New Roman"/>
          <w:sz w:val="28"/>
          <w:szCs w:val="28"/>
        </w:rPr>
        <w:t>3. 3.У</w:t>
      </w:r>
      <w:r w:rsidRPr="00CD1C1A">
        <w:rPr>
          <w:rFonts w:ascii="Times New Roman" w:hAnsi="Times New Roman" w:cs="Times New Roman"/>
          <w:sz w:val="28"/>
          <w:szCs w:val="28"/>
        </w:rPr>
        <w:t xml:space="preserve">величилось, за прошедший период, количество желающих участвовать в конкурсах различных уровней. Заметные изменения произошли в отношении родителей воспитанников детского сада к общественной жизни учреждения: - мамы и папы активнее стали принимать участие в проведении различных мероприятий в детском саду; </w:t>
      </w:r>
    </w:p>
    <w:p w:rsidR="00CD1C1A" w:rsidRDefault="003F5933" w:rsidP="00CD1C1A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CD1C1A">
        <w:rPr>
          <w:rFonts w:ascii="Times New Roman" w:hAnsi="Times New Roman" w:cs="Times New Roman"/>
          <w:sz w:val="28"/>
          <w:szCs w:val="28"/>
        </w:rPr>
        <w:t xml:space="preserve">-оказывать посильную помощь в приобретении концертных костюмов для детей и праздничного оформления для учреждения к праздникам; </w:t>
      </w:r>
    </w:p>
    <w:p w:rsidR="003F5933" w:rsidRPr="00CD1C1A" w:rsidRDefault="003F5933" w:rsidP="00CD1C1A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CD1C1A">
        <w:rPr>
          <w:rFonts w:ascii="Times New Roman" w:hAnsi="Times New Roman" w:cs="Times New Roman"/>
          <w:sz w:val="28"/>
          <w:szCs w:val="28"/>
        </w:rPr>
        <w:t>- вносят свои предложения по организации воспитательной работы, ее</w:t>
      </w:r>
      <w:r w:rsidR="00CD1C1A">
        <w:rPr>
          <w:rFonts w:ascii="Times New Roman" w:hAnsi="Times New Roman" w:cs="Times New Roman"/>
          <w:sz w:val="28"/>
          <w:szCs w:val="28"/>
        </w:rPr>
        <w:t xml:space="preserve"> разнообразию.</w:t>
      </w:r>
    </w:p>
    <w:p w:rsidR="003F5933" w:rsidRDefault="003F5933" w:rsidP="005F3DA0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необходимо обратить внимание на следующее:</w:t>
      </w:r>
    </w:p>
    <w:p w:rsidR="003F5933" w:rsidRDefault="003F5933" w:rsidP="003E5F35">
      <w:pPr>
        <w:pStyle w:val="a4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F5933">
        <w:rPr>
          <w:rFonts w:ascii="Times New Roman" w:hAnsi="Times New Roman" w:cs="Times New Roman"/>
          <w:sz w:val="28"/>
          <w:szCs w:val="28"/>
        </w:rPr>
        <w:t>1.Продолжить работу по патриотическому воспитанию дошкольников, используя новые технологии обучения и воспитания.</w:t>
      </w:r>
    </w:p>
    <w:p w:rsidR="003F5933" w:rsidRDefault="003F5933" w:rsidP="003E5F35">
      <w:pPr>
        <w:pStyle w:val="a4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F5933">
        <w:rPr>
          <w:rFonts w:ascii="Times New Roman" w:hAnsi="Times New Roman" w:cs="Times New Roman"/>
          <w:sz w:val="28"/>
          <w:szCs w:val="28"/>
        </w:rPr>
        <w:t xml:space="preserve"> 2. Постоянно повышать уровень профессиональной компетентности педагогов по нравственно - патриотическому воспитанию дошкольников. </w:t>
      </w:r>
    </w:p>
    <w:p w:rsidR="003F5933" w:rsidRDefault="003F5933" w:rsidP="003E5F35">
      <w:pPr>
        <w:pStyle w:val="a4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F5933">
        <w:rPr>
          <w:rFonts w:ascii="Times New Roman" w:hAnsi="Times New Roman" w:cs="Times New Roman"/>
          <w:sz w:val="28"/>
          <w:szCs w:val="28"/>
        </w:rPr>
        <w:t xml:space="preserve">3. Продолжать пополнять дидактическим и методическим материалом, макетами - РППС по нравственно-патриотическому воспитанию, в соответствии с возрастом воспитанников. </w:t>
      </w:r>
    </w:p>
    <w:p w:rsidR="003F5933" w:rsidRDefault="003F5933" w:rsidP="003E5F35">
      <w:pPr>
        <w:pStyle w:val="a4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F5933">
        <w:rPr>
          <w:rFonts w:ascii="Times New Roman" w:hAnsi="Times New Roman" w:cs="Times New Roman"/>
          <w:sz w:val="28"/>
          <w:szCs w:val="28"/>
        </w:rPr>
        <w:t>4. Во всех возрастных группах в центре патриотического воспитания сделать каталог дидактического, консультационного, методического материала.</w:t>
      </w:r>
    </w:p>
    <w:p w:rsidR="003F5933" w:rsidRDefault="003F5933" w:rsidP="005F3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3DA0" w:rsidRDefault="005F3DA0" w:rsidP="005F3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Воспитательная работа</w:t>
      </w:r>
    </w:p>
    <w:p w:rsidR="005F3DA0" w:rsidRDefault="005F3DA0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выбрать стратег</w:t>
      </w:r>
      <w:r w:rsidR="00625B2E">
        <w:rPr>
          <w:rFonts w:ascii="Times New Roman" w:hAnsi="Times New Roman" w:cs="Times New Roman"/>
          <w:color w:val="000000"/>
          <w:sz w:val="28"/>
          <w:szCs w:val="28"/>
        </w:rPr>
        <w:t>ию воспитательной работы, в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проводился анализ состава семей воспитанников.</w:t>
      </w:r>
    </w:p>
    <w:p w:rsidR="005F3DA0" w:rsidRDefault="005F3DA0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Характеристика семей по составу</w:t>
      </w:r>
    </w:p>
    <w:tbl>
      <w:tblPr>
        <w:tblW w:w="9710" w:type="dxa"/>
        <w:tblLook w:val="0600"/>
      </w:tblPr>
      <w:tblGrid>
        <w:gridCol w:w="3486"/>
        <w:gridCol w:w="2234"/>
        <w:gridCol w:w="3990"/>
      </w:tblGrid>
      <w:tr w:rsidR="005F3DA0" w:rsidTr="005F3DA0">
        <w:trPr>
          <w:trHeight w:val="653"/>
        </w:trPr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Pr="003E012B" w:rsidRDefault="005F3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семьи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Pr="003E012B" w:rsidRDefault="005F3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Pr="003E012B" w:rsidRDefault="005F3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от общего количества семей воспитанников</w:t>
            </w:r>
          </w:p>
        </w:tc>
      </w:tr>
      <w:tr w:rsidR="005F3DA0" w:rsidTr="005F3DA0">
        <w:trPr>
          <w:trHeight w:val="319"/>
        </w:trPr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Pr="003E012B" w:rsidRDefault="005F3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Полная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Pr="003E012B" w:rsidRDefault="005F3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25B2E" w:rsidRPr="003E01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Pr="003E012B" w:rsidRDefault="00625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  <w:r w:rsidR="005F3DA0"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5F3DA0" w:rsidTr="005F3DA0">
        <w:trPr>
          <w:trHeight w:val="334"/>
        </w:trPr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Pr="003E012B" w:rsidRDefault="005F3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Неполная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Pr="003E012B" w:rsidRDefault="005F3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25B2E"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Pr="003E012B" w:rsidRDefault="00625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5F3DA0"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5F3DA0" w:rsidTr="005F3DA0">
        <w:trPr>
          <w:trHeight w:val="334"/>
        </w:trPr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Pr="003E012B" w:rsidRDefault="005F3D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Многодетная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Pr="003E012B" w:rsidRDefault="005F3D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25B2E"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Pr="003E012B" w:rsidRDefault="00625B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5F3DA0"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5F3DA0" w:rsidTr="005F3DA0">
        <w:trPr>
          <w:trHeight w:val="319"/>
        </w:trPr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Pr="003E012B" w:rsidRDefault="005F3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Оформлено опекунство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Pr="003E012B" w:rsidRDefault="005F3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Pr="003E012B" w:rsidRDefault="00625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  <w:r w:rsidR="005F3DA0"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25B2E" w:rsidTr="005F3DA0">
        <w:trPr>
          <w:trHeight w:val="319"/>
        </w:trPr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B2E" w:rsidRPr="003E012B" w:rsidRDefault="00625B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Приемная семья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B2E" w:rsidRPr="003E012B" w:rsidRDefault="00625B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B2E" w:rsidRPr="003E012B" w:rsidRDefault="00625B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0,4%</w:t>
            </w:r>
          </w:p>
        </w:tc>
      </w:tr>
      <w:tr w:rsidR="00625B2E" w:rsidTr="005F3DA0">
        <w:trPr>
          <w:trHeight w:val="319"/>
        </w:trPr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B2E" w:rsidRPr="003E012B" w:rsidRDefault="00625B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участников СВО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B2E" w:rsidRPr="003E012B" w:rsidRDefault="00625B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B2E" w:rsidRPr="003E012B" w:rsidRDefault="00625B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1,8%</w:t>
            </w:r>
          </w:p>
        </w:tc>
      </w:tr>
    </w:tbl>
    <w:p w:rsidR="005F3DA0" w:rsidRDefault="00625B2E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семей: 214</w:t>
      </w:r>
    </w:p>
    <w:p w:rsidR="005F3DA0" w:rsidRDefault="005F3DA0" w:rsidP="005F3DA0">
      <w:pPr>
        <w:spacing w:after="0" w:line="240" w:lineRule="auto"/>
        <w:ind w:firstLine="708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Воспитательная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работа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строится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учетом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индивидуальных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особенностей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детей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использованием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разнообразных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форм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методов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тесной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взаимосвязи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воспитателей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специалистов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родителей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</w:rPr>
        <w:t>Детям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из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неполных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семей</w:t>
      </w:r>
      <w:r w:rsidR="00625B2E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625B2E">
        <w:rPr>
          <w:rFonts w:hAnsi="Times New Roman" w:cs="Times New Roman"/>
          <w:color w:val="000000"/>
          <w:sz w:val="28"/>
          <w:szCs w:val="28"/>
        </w:rPr>
        <w:t>детям</w:t>
      </w:r>
      <w:r w:rsidR="00625B2E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25B2E">
        <w:rPr>
          <w:rFonts w:hAnsi="Times New Roman" w:cs="Times New Roman"/>
          <w:color w:val="000000"/>
          <w:sz w:val="28"/>
          <w:szCs w:val="28"/>
        </w:rPr>
        <w:t>участников</w:t>
      </w:r>
      <w:r w:rsidR="00625B2E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25B2E">
        <w:rPr>
          <w:rFonts w:hAnsi="Times New Roman" w:cs="Times New Roman"/>
          <w:color w:val="000000"/>
          <w:sz w:val="28"/>
          <w:szCs w:val="28"/>
        </w:rPr>
        <w:t>СВО</w:t>
      </w:r>
      <w:r w:rsidR="00625B2E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625B2E">
        <w:rPr>
          <w:rFonts w:hAnsi="Times New Roman" w:cs="Times New Roman"/>
          <w:color w:val="000000"/>
          <w:sz w:val="28"/>
          <w:szCs w:val="28"/>
        </w:rPr>
        <w:t>детям</w:t>
      </w:r>
      <w:r w:rsidR="00625B2E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25B2E">
        <w:rPr>
          <w:rFonts w:hAnsi="Times New Roman" w:cs="Times New Roman"/>
          <w:color w:val="000000"/>
          <w:sz w:val="28"/>
          <w:szCs w:val="28"/>
        </w:rPr>
        <w:t>из</w:t>
      </w:r>
      <w:r w:rsidR="00625B2E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25B2E">
        <w:rPr>
          <w:rFonts w:hAnsi="Times New Roman" w:cs="Times New Roman"/>
          <w:color w:val="000000"/>
          <w:sz w:val="28"/>
          <w:szCs w:val="28"/>
        </w:rPr>
        <w:t>семей</w:t>
      </w:r>
      <w:r w:rsidR="00625B2E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25B2E">
        <w:rPr>
          <w:rFonts w:hAnsi="Times New Roman" w:cs="Times New Roman"/>
          <w:color w:val="000000"/>
          <w:sz w:val="28"/>
          <w:szCs w:val="28"/>
        </w:rPr>
        <w:t>СОП</w:t>
      </w:r>
      <w:r w:rsidR="00625B2E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25B2E">
        <w:rPr>
          <w:rFonts w:hAnsi="Times New Roman" w:cs="Times New Roman"/>
          <w:color w:val="000000"/>
          <w:sz w:val="28"/>
          <w:szCs w:val="28"/>
        </w:rPr>
        <w:t>и</w:t>
      </w:r>
      <w:r w:rsidR="00625B2E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25B2E">
        <w:rPr>
          <w:rFonts w:hAnsi="Times New Roman" w:cs="Times New Roman"/>
          <w:color w:val="000000"/>
          <w:sz w:val="28"/>
          <w:szCs w:val="28"/>
        </w:rPr>
        <w:t>семей</w:t>
      </w:r>
      <w:r w:rsidR="00625B2E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25B2E">
        <w:rPr>
          <w:rFonts w:hAnsi="Times New Roman" w:cs="Times New Roman"/>
          <w:color w:val="000000"/>
          <w:sz w:val="28"/>
          <w:szCs w:val="28"/>
        </w:rPr>
        <w:t>группы</w:t>
      </w:r>
      <w:r w:rsidR="00625B2E">
        <w:rPr>
          <w:rFonts w:hAnsi="Times New Roman" w:cs="Times New Roman"/>
          <w:color w:val="000000"/>
          <w:sz w:val="28"/>
          <w:szCs w:val="28"/>
        </w:rPr>
        <w:t xml:space="preserve"> -  </w:t>
      </w:r>
      <w:r w:rsidR="00625B2E">
        <w:rPr>
          <w:rFonts w:hAnsi="Times New Roman" w:cs="Times New Roman"/>
          <w:color w:val="000000"/>
          <w:sz w:val="28"/>
          <w:szCs w:val="28"/>
        </w:rPr>
        <w:t>риска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уделяется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большее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внимание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5F3DA0" w:rsidRDefault="005F3DA0" w:rsidP="005F3DA0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Дополнительное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образование</w:t>
      </w:r>
    </w:p>
    <w:p w:rsidR="005F3DA0" w:rsidRPr="008959F1" w:rsidRDefault="008959F1" w:rsidP="005F3D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2023</w:t>
      </w:r>
      <w:r w:rsidR="005F3DA0" w:rsidRPr="008959F1">
        <w:rPr>
          <w:rFonts w:ascii="Times New Roman" w:hAnsi="Times New Roman" w:cs="Times New Roman"/>
          <w:color w:val="000000"/>
          <w:sz w:val="28"/>
          <w:szCs w:val="28"/>
        </w:rPr>
        <w:t xml:space="preserve"> году в МБДОУ</w:t>
      </w:r>
      <w:proofErr w:type="gramStart"/>
      <w:r w:rsidR="005F3DA0" w:rsidRPr="008959F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F3DA0" w:rsidRPr="008959F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5F3DA0" w:rsidRPr="008959F1">
        <w:rPr>
          <w:rFonts w:ascii="Times New Roman" w:hAnsi="Times New Roman" w:cs="Times New Roman"/>
          <w:color w:val="000000"/>
          <w:sz w:val="28"/>
          <w:szCs w:val="28"/>
        </w:rPr>
        <w:t>ивинский</w:t>
      </w:r>
      <w:proofErr w:type="spellEnd"/>
      <w:r w:rsidR="005F3DA0" w:rsidRPr="008959F1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 1 «Малышок» работали </w:t>
      </w:r>
      <w:r>
        <w:rPr>
          <w:rFonts w:ascii="Times New Roman" w:hAnsi="Times New Roman" w:cs="Times New Roman"/>
          <w:color w:val="000000"/>
          <w:sz w:val="28"/>
          <w:szCs w:val="28"/>
        </w:rPr>
        <w:t>4 кружка</w:t>
      </w:r>
      <w:r w:rsidR="005F3DA0" w:rsidRPr="008959F1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5F3DA0" w:rsidRPr="008959F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направлениям:</w:t>
      </w:r>
    </w:p>
    <w:p w:rsidR="005F3DA0" w:rsidRPr="008959F1" w:rsidRDefault="008959F1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9F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8959F1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социально-педагогическое</w:t>
      </w:r>
      <w:proofErr w:type="gramEnd"/>
      <w:r w:rsidRPr="008959F1">
        <w:rPr>
          <w:rFonts w:ascii="Times New Roman" w:hAnsi="Times New Roman" w:cs="Times New Roman"/>
          <w:color w:val="000000"/>
          <w:sz w:val="28"/>
          <w:szCs w:val="28"/>
        </w:rPr>
        <w:t>:  57</w:t>
      </w:r>
      <w:r w:rsidR="005F3DA0" w:rsidRPr="008959F1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5F3DA0" w:rsidRPr="008959F1" w:rsidRDefault="008959F1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9F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8959F1">
        <w:rPr>
          <w:rFonts w:ascii="Times New Roman" w:hAnsi="Times New Roman" w:cs="Times New Roman"/>
          <w:color w:val="000000"/>
          <w:sz w:val="28"/>
          <w:szCs w:val="28"/>
        </w:rPr>
        <w:t>техническое</w:t>
      </w:r>
      <w:proofErr w:type="gramEnd"/>
      <w:r w:rsidRPr="008959F1">
        <w:rPr>
          <w:rFonts w:ascii="Times New Roman" w:hAnsi="Times New Roman" w:cs="Times New Roman"/>
          <w:color w:val="000000"/>
          <w:sz w:val="28"/>
          <w:szCs w:val="28"/>
        </w:rPr>
        <w:t>: 2</w:t>
      </w:r>
      <w:r w:rsidR="005F3DA0" w:rsidRPr="008959F1">
        <w:rPr>
          <w:rFonts w:ascii="Times New Roman" w:hAnsi="Times New Roman" w:cs="Times New Roman"/>
          <w:color w:val="000000"/>
          <w:sz w:val="28"/>
          <w:szCs w:val="28"/>
        </w:rPr>
        <w:t>0  чел.</w:t>
      </w:r>
    </w:p>
    <w:p w:rsidR="005F3DA0" w:rsidRDefault="005F3DA0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9F1">
        <w:rPr>
          <w:rFonts w:ascii="Times New Roman" w:hAnsi="Times New Roman" w:cs="Times New Roman"/>
          <w:color w:val="000000"/>
          <w:sz w:val="28"/>
          <w:szCs w:val="28"/>
        </w:rPr>
        <w:t>В дополнительном образ</w:t>
      </w:r>
      <w:r w:rsidR="008959F1" w:rsidRPr="008959F1">
        <w:rPr>
          <w:rFonts w:ascii="Times New Roman" w:hAnsi="Times New Roman" w:cs="Times New Roman"/>
          <w:color w:val="000000"/>
          <w:sz w:val="28"/>
          <w:szCs w:val="28"/>
        </w:rPr>
        <w:t xml:space="preserve">овании задействовано </w:t>
      </w:r>
      <w:r w:rsidRPr="008959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959F1" w:rsidRPr="008959F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959F1">
        <w:rPr>
          <w:rFonts w:ascii="Times New Roman" w:hAnsi="Times New Roman" w:cs="Times New Roman"/>
          <w:color w:val="000000"/>
          <w:sz w:val="28"/>
          <w:szCs w:val="28"/>
        </w:rPr>
        <w:t>% воспитанников детского сада.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3DA0" w:rsidRPr="008959F1" w:rsidRDefault="005F3DA0" w:rsidP="005F3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 Оценка системы управления организации</w:t>
      </w:r>
    </w:p>
    <w:p w:rsidR="005F3DA0" w:rsidRPr="008959F1" w:rsidRDefault="005F3DA0" w:rsidP="005F3DA0">
      <w:pPr>
        <w:spacing w:after="0" w:line="240" w:lineRule="auto"/>
        <w:ind w:firstLine="708"/>
        <w:jc w:val="both"/>
        <w:rPr>
          <w:rFonts w:hAnsi="Times New Roman" w:cs="Times New Roman"/>
          <w:color w:val="000000"/>
          <w:sz w:val="28"/>
          <w:szCs w:val="28"/>
        </w:rPr>
      </w:pPr>
      <w:r w:rsidRPr="008959F1">
        <w:rPr>
          <w:rFonts w:hAnsi="Times New Roman" w:cs="Times New Roman"/>
          <w:color w:val="000000"/>
          <w:sz w:val="28"/>
          <w:szCs w:val="28"/>
        </w:rPr>
        <w:t>Управление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МБДОУ</w:t>
      </w:r>
      <w:proofErr w:type="gramStart"/>
      <w:r w:rsidRPr="008959F1">
        <w:rPr>
          <w:rFonts w:hAnsi="Times New Roman" w:cs="Times New Roman"/>
          <w:color w:val="000000"/>
          <w:sz w:val="28"/>
          <w:szCs w:val="28"/>
        </w:rPr>
        <w:t>«</w:t>
      </w:r>
      <w:proofErr w:type="spellStart"/>
      <w:r w:rsidRPr="008959F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959F1">
        <w:rPr>
          <w:rFonts w:ascii="Times New Roman" w:hAnsi="Times New Roman" w:cs="Times New Roman"/>
          <w:color w:val="000000"/>
          <w:sz w:val="28"/>
          <w:szCs w:val="28"/>
        </w:rPr>
        <w:t>ивинский</w:t>
      </w:r>
      <w:proofErr w:type="spellEnd"/>
      <w:r w:rsidRPr="008959F1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№1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«Малышок»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осуществляется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в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с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действующим законодательством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и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уставом</w:t>
      </w:r>
      <w:r w:rsidRPr="008959F1">
        <w:rPr>
          <w:rFonts w:hAnsi="Times New Roman" w:cs="Times New Roman"/>
          <w:color w:val="000000"/>
          <w:sz w:val="28"/>
          <w:szCs w:val="28"/>
        </w:rPr>
        <w:t>.</w:t>
      </w:r>
    </w:p>
    <w:p w:rsidR="005F3DA0" w:rsidRDefault="005F3DA0" w:rsidP="005F3DA0">
      <w:pPr>
        <w:spacing w:after="0" w:line="240" w:lineRule="auto"/>
        <w:ind w:firstLine="708"/>
        <w:jc w:val="both"/>
        <w:rPr>
          <w:rFonts w:hAnsi="Times New Roman" w:cs="Times New Roman"/>
          <w:color w:val="000000"/>
          <w:sz w:val="28"/>
          <w:szCs w:val="28"/>
        </w:rPr>
      </w:pPr>
      <w:r w:rsidRPr="008959F1">
        <w:rPr>
          <w:rFonts w:hAnsi="Times New Roman" w:cs="Times New Roman"/>
          <w:color w:val="000000"/>
          <w:sz w:val="28"/>
          <w:szCs w:val="28"/>
        </w:rPr>
        <w:t>Управление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МБДОУ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«</w:t>
      </w:r>
      <w:proofErr w:type="spellStart"/>
      <w:r w:rsidRPr="008959F1">
        <w:rPr>
          <w:rFonts w:hAnsi="Times New Roman" w:cs="Times New Roman"/>
          <w:color w:val="000000"/>
          <w:sz w:val="28"/>
          <w:szCs w:val="28"/>
        </w:rPr>
        <w:t>Сивинский</w:t>
      </w:r>
      <w:proofErr w:type="spellEnd"/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детский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сад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ascii="Times New Roman" w:hAnsi="Times New Roman" w:cs="Times New Roman"/>
          <w:color w:val="000000"/>
          <w:sz w:val="28"/>
          <w:szCs w:val="28"/>
        </w:rPr>
        <w:t>№1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«Малышок»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строится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на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принципах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единоначалия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и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коллегиальности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8959F1">
        <w:rPr>
          <w:rFonts w:hAnsi="Times New Roman" w:cs="Times New Roman"/>
          <w:color w:val="000000"/>
          <w:sz w:val="28"/>
          <w:szCs w:val="28"/>
        </w:rPr>
        <w:t>Коллегиальными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органами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управления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являются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: </w:t>
      </w:r>
      <w:r w:rsidRPr="008959F1">
        <w:rPr>
          <w:rFonts w:hAnsi="Times New Roman" w:cs="Times New Roman"/>
          <w:color w:val="000000"/>
          <w:sz w:val="28"/>
          <w:szCs w:val="28"/>
        </w:rPr>
        <w:t>педагогический совет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959F1">
        <w:rPr>
          <w:rFonts w:hAnsi="Times New Roman" w:cs="Times New Roman"/>
          <w:color w:val="000000"/>
          <w:sz w:val="28"/>
          <w:szCs w:val="28"/>
        </w:rPr>
        <w:t>общее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собрание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работников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8959F1">
        <w:rPr>
          <w:rFonts w:hAnsi="Times New Roman" w:cs="Times New Roman"/>
          <w:color w:val="000000"/>
          <w:sz w:val="28"/>
          <w:szCs w:val="28"/>
        </w:rPr>
        <w:t>Единоличным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исполнительным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органом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является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 руководитель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–</w:t>
      </w:r>
      <w:r w:rsidRPr="008959F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959F1">
        <w:rPr>
          <w:rFonts w:hAnsi="Times New Roman" w:cs="Times New Roman"/>
          <w:color w:val="000000"/>
          <w:sz w:val="28"/>
          <w:szCs w:val="28"/>
        </w:rPr>
        <w:t>заведующий</w:t>
      </w:r>
      <w:r w:rsidRPr="008959F1">
        <w:rPr>
          <w:rFonts w:hAnsi="Times New Roman" w:cs="Times New Roman"/>
          <w:color w:val="000000"/>
          <w:sz w:val="28"/>
          <w:szCs w:val="28"/>
        </w:rPr>
        <w:t>.</w:t>
      </w:r>
    </w:p>
    <w:p w:rsidR="005F3DA0" w:rsidRDefault="005F3DA0" w:rsidP="005F3DA0">
      <w:pPr>
        <w:spacing w:after="0" w:line="240" w:lineRule="auto"/>
        <w:jc w:val="center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Органы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управления</w:t>
      </w:r>
      <w:r>
        <w:rPr>
          <w:rFonts w:hAnsi="Times New Roman" w:cs="Times New Roman"/>
          <w:color w:val="000000"/>
          <w:sz w:val="28"/>
          <w:szCs w:val="28"/>
        </w:rPr>
        <w:t>,</w:t>
      </w:r>
    </w:p>
    <w:p w:rsidR="005F3DA0" w:rsidRDefault="005F3DA0" w:rsidP="005F3DA0">
      <w:pPr>
        <w:spacing w:after="0" w:line="240" w:lineRule="auto"/>
        <w:jc w:val="center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действующие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МБДОУ</w:t>
      </w:r>
      <w:proofErr w:type="gramStart"/>
      <w:r>
        <w:rPr>
          <w:rFonts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hAnsi="Times New Roman" w:cs="Times New Roman"/>
          <w:color w:val="000000"/>
          <w:sz w:val="28"/>
          <w:szCs w:val="28"/>
        </w:rPr>
        <w:t>ивинский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детский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сад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№1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«Малышок»</w:t>
      </w:r>
    </w:p>
    <w:p w:rsidR="005F3DA0" w:rsidRDefault="005F3DA0" w:rsidP="005F3DA0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</w:p>
    <w:tbl>
      <w:tblPr>
        <w:tblW w:w="9998" w:type="dxa"/>
        <w:tblLook w:val="0600"/>
      </w:tblPr>
      <w:tblGrid>
        <w:gridCol w:w="2088"/>
        <w:gridCol w:w="7910"/>
      </w:tblGrid>
      <w:tr w:rsidR="005F3DA0" w:rsidTr="005F3DA0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Default="005F3D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Default="005F3DA0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</w:p>
        </w:tc>
      </w:tr>
      <w:tr w:rsidR="005F3DA0" w:rsidTr="005F3DA0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Default="005F3D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общего руководства всеми направлениями деятельности Организации в соответствии законодательством и Уставом; 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 муниципального задания;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структуры управления Организацией, создание условий, обеспечивающих участие всех участников образовательного процесса в управлении Организацией;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государственными образовательными </w:t>
            </w:r>
            <w:hyperlink r:id="rId6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стандартами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целевого использования имущества, закрепленного на праве оперативного управления за Организацией;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распоряжение денежными средствами Организации, обеспечение их рационального использования в соответствии с утвержденными в установленном порядке муниципальными заданиями и планом финансово-хозяйственной деятельности Организации;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мер для расширения и развития материальной базы Организации, оснащения современным оборудованием, создания надлежащих социально-бытовых условий для воспитанников и работников;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Организации без доверенности во взаимоотношениях с физическими и юридическими лицами; 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заключение от имени Организации  договоров (контрактов), соглашений с юридическими и физическими лицами, совершение с предварительно согласия Учредителя крупных сделок;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планов работы Организации, плана финансово-хозяйственной деятельности;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Организации;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приём, перевод, отчисление и восстановление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обеспечения прав участников образовательного процесса в Организации;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охране жизни и здоровья обучающихся и работников Организации;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штатного расписания Организации, прием на работу,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перевод и увольнение работников Организации, распределение их должностных обязанностей, учебной нагрузки, заключение и прекращение трудовых договоров; 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установление заработной платы работникам Организации, в том числе надбавок, доплат, выплат стимулирующего характера в пределах имеющихся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издание приказов и инструкций, обязательных для исполнения всеми работниками Организации;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деятельностью педагогических работников, в том числе путем посещения занятий, всех других видов учебных и воспитательных мероприятий;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обеспечение разработки и внесения изменений в Устав; 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разработки и утверждение локальных нормативных актов Организации после принятия их коллегиальными органами управления Организацией, в установленном законом случаях - с учетом мнения профсоюзного комитета Организации (при его наличии), иных документов;</w:t>
            </w:r>
            <w:proofErr w:type="gramEnd"/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обеспечение выполнения санитарно-эпидемиологических, противопожарных требований и других условий по охране жизни и здоровья обучающихся и работников Организации;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приостановление решений Общего собрания и Педагогического совета  в случае, если они противоречат законодательству,  Уставу;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Организации,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функционирования внутренней системы оценки качества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обеспечение создания и ведения официального сайта Организации в сети «Интернет»; 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иных полномочий, необходимых для обеспечения функционирования Организации и выполнения требований законодательства, за исключением полномочий, отнесенных к компетенции Учредителя и коллегиальных органов управления Организацией.</w:t>
            </w:r>
          </w:p>
          <w:p w:rsidR="005F3DA0" w:rsidRDefault="005F3DA0" w:rsidP="007B13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Заведующий несет полную ответственность перед обучающимися, их родителями (законными представителями), государством, обществом и Учредителем за работу Организации в соответствии с действующим законодательством.</w:t>
            </w:r>
          </w:p>
          <w:p w:rsidR="005F3DA0" w:rsidRDefault="005F3DA0">
            <w:pPr>
              <w:spacing w:after="0" w:line="240" w:lineRule="auto"/>
              <w:ind w:left="388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несет ответственность за руководство образовательной, воспитательной работой и организационно-хозяйственной деятельностью Организации.</w:t>
            </w:r>
          </w:p>
        </w:tc>
      </w:tr>
      <w:tr w:rsidR="005F3DA0" w:rsidTr="005F3DA0">
        <w:trPr>
          <w:trHeight w:val="33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Default="005F3D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Педагогический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совет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Default="005F3DA0" w:rsidP="007B13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88"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выбор различных вариантов содержания образования, форм, методов учебно-воспитательного процесса и способов их реализации; </w:t>
            </w:r>
          </w:p>
          <w:p w:rsidR="005F3DA0" w:rsidRDefault="005F3DA0" w:rsidP="007B13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88"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повышению квалификации педагогических работников, развитию их творческих инициатив, распространению педагогического опыта, определение направлений инновационной деятельности Организации;</w:t>
            </w:r>
          </w:p>
          <w:p w:rsidR="005F3DA0" w:rsidRDefault="005F3DA0" w:rsidP="007B13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88"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заслушивание информации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руководящих и педагогических работников Организации по вопросам образовательной деятельности;</w:t>
            </w:r>
          </w:p>
          <w:p w:rsidR="005F3DA0" w:rsidRDefault="005F3DA0" w:rsidP="007B13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88"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и направление на утверждение Заведующему:</w:t>
            </w:r>
          </w:p>
          <w:p w:rsidR="005F3DA0" w:rsidRDefault="005F3DA0">
            <w:pPr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образовательных программ, рабочих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Организации;</w:t>
            </w:r>
          </w:p>
          <w:p w:rsidR="005F3DA0" w:rsidRDefault="005F3DA0">
            <w:pPr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годового плана работы Организации, ежегодного отчета о результатах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Организации;</w:t>
            </w:r>
          </w:p>
          <w:p w:rsidR="005F3DA0" w:rsidRDefault="005F3DA0">
            <w:pPr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решений о переводе воспитанников в следующую группу;</w:t>
            </w:r>
          </w:p>
          <w:p w:rsidR="005F3DA0" w:rsidRDefault="005F3DA0">
            <w:pPr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решений об объявлении конкурса на замещение должностей педагогических работников и утверждении его условий;</w:t>
            </w:r>
          </w:p>
          <w:p w:rsidR="005F3DA0" w:rsidRDefault="005F3DA0">
            <w:pPr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решений о представлении работников Организации к присвоению государственных наград, почетных званий, ведомственных наград и званий работников системы образования;</w:t>
            </w:r>
          </w:p>
          <w:p w:rsidR="005F3DA0" w:rsidRDefault="005F3DA0">
            <w:pPr>
              <w:spacing w:after="0" w:line="240" w:lineRule="auto"/>
              <w:ind w:left="388"/>
              <w:jc w:val="both"/>
              <w:rPr>
                <w:rStyle w:val="dialogfiledetails2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решений о выдвижении педагогических работников Организации для участия в конкурсах профессионального мастерства;</w:t>
            </w:r>
          </w:p>
          <w:p w:rsidR="005F3DA0" w:rsidRDefault="005F3DA0">
            <w:pPr>
              <w:spacing w:after="0" w:line="240" w:lineRule="auto"/>
              <w:ind w:left="388"/>
              <w:jc w:val="both"/>
            </w:pPr>
            <w:proofErr w:type="gramStart"/>
            <w:r>
              <w:rPr>
                <w:rStyle w:val="dialogfiledetails2"/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локальных нормативных актов Организации, затрагивающих права обучающихся, вопросы организации образовательного процесса, в том числе регламентирующих правила внутреннего распорядка обучающихся, правила приема в Организацию, режим обучающихся, порядок, основания и условия перевода, отчисления и восстановления обучающихся, нормы профессиональной этики педагогических работников, прав педагогических работников на обращение для защиты прав, доступа педагогических работников к ресурсам, порядок оказания платных образовательных услуг, права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3DA0" w:rsidRDefault="005F3DA0" w:rsidP="007B138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и направление на согласование Учредителю программы развития Организации;</w:t>
            </w:r>
          </w:p>
        </w:tc>
      </w:tr>
      <w:tr w:rsidR="005F3DA0" w:rsidTr="005F3DA0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Default="005F3D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Общее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собрание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работников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Default="005F3DA0" w:rsidP="007B138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и направление на утверждение Заведующему локальные нормативные акты, регулирующие трудовые отношения с работниками Организации;</w:t>
            </w:r>
          </w:p>
          <w:p w:rsidR="005F3DA0" w:rsidRDefault="005F3DA0" w:rsidP="007B138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избрание представителей работников в комиссию по трудовым спорам в Организации;</w:t>
            </w:r>
          </w:p>
          <w:p w:rsidR="005F3DA0" w:rsidRDefault="005F3DA0" w:rsidP="007B138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вопросов состояния трудовой дисциплины в Организации, выработка рекомендаций по ее укреплению;</w:t>
            </w:r>
          </w:p>
          <w:p w:rsidR="005F3DA0" w:rsidRDefault="005F3DA0" w:rsidP="007B138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созданию оптимальных условий для организации труда и профессионального совершенствования работников Организации;</w:t>
            </w:r>
          </w:p>
          <w:p w:rsidR="005F3DA0" w:rsidRDefault="005F3DA0" w:rsidP="007B138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поддержка общественных инициатив по развитию Организации;</w:t>
            </w:r>
          </w:p>
          <w:p w:rsidR="005F3DA0" w:rsidRDefault="005F3DA0" w:rsidP="007B138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необходимости заключения коллективного договора, внесения в него изменений и дополнений;</w:t>
            </w:r>
          </w:p>
          <w:p w:rsidR="005F3DA0" w:rsidRDefault="005F3DA0" w:rsidP="007B138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внесение предложений Заведующему по вопросам охраны и безопасности условий образовательного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процесса и трудовой деятельности, охраны жизни и здоровья обучающихся и работников.</w:t>
            </w:r>
          </w:p>
          <w:p w:rsidR="005F3DA0" w:rsidRDefault="005F3DA0" w:rsidP="007B138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действует бессрочно и включает в себя работников Организации на дату проведения Общего собрания, работающих на условиях полного рабочего дня по основному месту работы в Организации.</w:t>
            </w:r>
          </w:p>
          <w:p w:rsidR="005F3DA0" w:rsidRDefault="005F3DA0" w:rsidP="007B138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Общее собрание проводится не реже одного раза в год. Решение о созыве Общего собрания принимает Заведующий.</w:t>
            </w:r>
          </w:p>
          <w:p w:rsidR="005F3DA0" w:rsidRDefault="005F3DA0" w:rsidP="007B138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считается правомочным, если на нем присутствовало более половины работников Организации.</w:t>
            </w:r>
          </w:p>
          <w:p w:rsidR="005F3DA0" w:rsidRDefault="005F3DA0" w:rsidP="007B1383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9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Общего собрания принимаются простым большинством голосов и оформляются протоколом. Решения являются обязательными, исполнение решений контролируется Заведующим, который отчитывается на очередном Общем собрании об исполнении и (или) о ходе исполнения решений предыдущего Общего собрания.</w:t>
            </w:r>
          </w:p>
          <w:p w:rsidR="005F3DA0" w:rsidRDefault="005F3DA0" w:rsidP="007B138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вправе выступать от имени Организации по вопросам, отнесенным к его компетенции согласно пункту 4.6  Устава.</w:t>
            </w:r>
          </w:p>
        </w:tc>
      </w:tr>
    </w:tbl>
    <w:p w:rsidR="005F3DA0" w:rsidRDefault="005F3DA0" w:rsidP="005F3DA0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</w:p>
    <w:p w:rsidR="005F3DA0" w:rsidRDefault="005F3DA0" w:rsidP="005F3DA0">
      <w:pPr>
        <w:spacing w:after="0" w:line="240" w:lineRule="auto"/>
        <w:ind w:firstLine="708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 и система управления соответствуют специфике деятельности МБДОУ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№1 «Малышок».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итогам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67DBB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года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система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управления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оценивается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как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эффективная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но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не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всегда</w:t>
      </w:r>
      <w:r>
        <w:rPr>
          <w:rFonts w:hAnsi="Times New Roman" w:cs="Times New Roman"/>
          <w:color w:val="000000"/>
          <w:sz w:val="28"/>
          <w:szCs w:val="28"/>
        </w:rPr>
        <w:t xml:space="preserve">   </w:t>
      </w:r>
      <w:r>
        <w:rPr>
          <w:rFonts w:hAnsi="Times New Roman" w:cs="Times New Roman"/>
          <w:color w:val="000000"/>
          <w:sz w:val="28"/>
          <w:szCs w:val="28"/>
        </w:rPr>
        <w:t>позволяющая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учесть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мнение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работников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всех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участников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образовательных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отношений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следующем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году</w:t>
      </w:r>
      <w:r>
        <w:rPr>
          <w:rFonts w:hAnsi="Times New Roman" w:cs="Times New Roman"/>
          <w:color w:val="000000"/>
          <w:sz w:val="28"/>
          <w:szCs w:val="28"/>
        </w:rPr>
        <w:t xml:space="preserve">  </w:t>
      </w:r>
      <w:r>
        <w:rPr>
          <w:rFonts w:hAnsi="Times New Roman" w:cs="Times New Roman"/>
          <w:color w:val="000000"/>
          <w:sz w:val="28"/>
          <w:szCs w:val="28"/>
        </w:rPr>
        <w:t>систему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управления</w:t>
      </w:r>
      <w:r>
        <w:rPr>
          <w:rFonts w:hAnsi="Times New Roman" w:cs="Times New Roman"/>
          <w:color w:val="000000"/>
          <w:sz w:val="28"/>
          <w:szCs w:val="28"/>
        </w:rPr>
        <w:t xml:space="preserve">  </w:t>
      </w:r>
      <w:r>
        <w:rPr>
          <w:rFonts w:hAnsi="Times New Roman" w:cs="Times New Roman"/>
          <w:color w:val="000000"/>
          <w:sz w:val="28"/>
          <w:szCs w:val="28"/>
        </w:rPr>
        <w:t>планируется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скорректировать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5F3DA0" w:rsidRDefault="005F3DA0" w:rsidP="005F3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Оценка содержания и качества подготовки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5F3DA0" w:rsidRDefault="005F3DA0" w:rsidP="005F3DA0">
      <w:pPr>
        <w:spacing w:after="0" w:line="240" w:lineRule="auto"/>
        <w:ind w:firstLine="420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Уровень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развития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детей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анализируется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итогам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педагогической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диагностики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</w:rPr>
        <w:t>Формы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проведения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диагностики</w:t>
      </w:r>
      <w:r>
        <w:rPr>
          <w:rFonts w:hAnsi="Times New Roman" w:cs="Times New Roman"/>
          <w:color w:val="000000"/>
          <w:sz w:val="28"/>
          <w:szCs w:val="28"/>
        </w:rPr>
        <w:t>:</w:t>
      </w:r>
    </w:p>
    <w:p w:rsidR="005F3DA0" w:rsidRDefault="005F3DA0" w:rsidP="005F3DA0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Диагностические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занятия</w:t>
      </w:r>
      <w:r>
        <w:rPr>
          <w:rFonts w:hAnsi="Times New Roman" w:cs="Times New Roman"/>
          <w:color w:val="000000"/>
          <w:sz w:val="28"/>
          <w:szCs w:val="28"/>
        </w:rPr>
        <w:t xml:space="preserve"> (</w:t>
      </w:r>
      <w:r>
        <w:rPr>
          <w:rFonts w:hAnsi="Times New Roman" w:cs="Times New Roman"/>
          <w:color w:val="000000"/>
          <w:sz w:val="28"/>
          <w:szCs w:val="28"/>
        </w:rPr>
        <w:t>по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каждому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разделу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программы</w:t>
      </w:r>
      <w:r>
        <w:rPr>
          <w:rFonts w:hAnsi="Times New Roman" w:cs="Times New Roman"/>
          <w:color w:val="000000"/>
          <w:sz w:val="28"/>
          <w:szCs w:val="28"/>
        </w:rPr>
        <w:t>);</w:t>
      </w:r>
    </w:p>
    <w:p w:rsidR="005F3DA0" w:rsidRDefault="005F3DA0" w:rsidP="005F3DA0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Диагностические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срезы</w:t>
      </w:r>
      <w:r>
        <w:rPr>
          <w:rFonts w:hAnsi="Times New Roman" w:cs="Times New Roman"/>
          <w:color w:val="000000"/>
          <w:sz w:val="28"/>
          <w:szCs w:val="28"/>
        </w:rPr>
        <w:t>;</w:t>
      </w:r>
    </w:p>
    <w:p w:rsidR="005F3DA0" w:rsidRDefault="005F3DA0" w:rsidP="005F3DA0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Беседы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детьми</w:t>
      </w:r>
      <w:r>
        <w:rPr>
          <w:rFonts w:hAnsi="Times New Roman" w:cs="Times New Roman"/>
          <w:color w:val="000000"/>
          <w:sz w:val="28"/>
          <w:szCs w:val="28"/>
        </w:rPr>
        <w:t>;</w:t>
      </w:r>
    </w:p>
    <w:p w:rsidR="005F3DA0" w:rsidRDefault="005F3DA0" w:rsidP="005F3DA0">
      <w:pPr>
        <w:numPr>
          <w:ilvl w:val="0"/>
          <w:numId w:val="10"/>
        </w:numPr>
        <w:spacing w:after="0" w:line="24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наблюдения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итоговые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занятия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5F3DA0" w:rsidRDefault="005F3DA0" w:rsidP="005F3DA0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Карты включают анализ  качества освоения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 дошкольного образования.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</w:p>
    <w:p w:rsidR="005F3DA0" w:rsidRDefault="005F3DA0" w:rsidP="005F3D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8" w:type="dxa"/>
        <w:tblLayout w:type="fixed"/>
        <w:tblLook w:val="0600"/>
      </w:tblPr>
      <w:tblGrid>
        <w:gridCol w:w="4687"/>
        <w:gridCol w:w="1309"/>
        <w:gridCol w:w="1629"/>
        <w:gridCol w:w="1493"/>
        <w:gridCol w:w="950"/>
      </w:tblGrid>
      <w:tr w:rsidR="005F3DA0" w:rsidTr="005F3DA0">
        <w:trPr>
          <w:trHeight w:val="321"/>
        </w:trPr>
        <w:tc>
          <w:tcPr>
            <w:tcW w:w="4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Default="005F3DA0">
            <w:pPr>
              <w:spacing w:after="0" w:line="240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Уровень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освоения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воспитанниками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областей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Default="005F3DA0">
            <w:pPr>
              <w:spacing w:after="0" w:line="240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Высокий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Default="005F3D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Default="005F3DA0">
            <w:pPr>
              <w:spacing w:after="0" w:line="240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Default="005F3D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5F3DA0" w:rsidTr="005F3DA0">
        <w:trPr>
          <w:trHeight w:val="193"/>
        </w:trPr>
        <w:tc>
          <w:tcPr>
            <w:tcW w:w="4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A0" w:rsidRDefault="005F3DA0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Default="005F3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Default="005F3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Default="005F3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A0" w:rsidRDefault="005F3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</w:tbl>
    <w:p w:rsidR="005F3DA0" w:rsidRDefault="005F3DA0" w:rsidP="005F3DA0">
      <w:pPr>
        <w:spacing w:after="0" w:line="240" w:lineRule="auto"/>
        <w:ind w:firstLine="708"/>
        <w:jc w:val="both"/>
        <w:rPr>
          <w:rFonts w:hAnsi="Times New Roman" w:cs="Times New Roman"/>
          <w:color w:val="000000"/>
          <w:sz w:val="28"/>
          <w:szCs w:val="28"/>
        </w:rPr>
      </w:pPr>
    </w:p>
    <w:p w:rsidR="005F3DA0" w:rsidRDefault="005F3DA0" w:rsidP="005F3D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педагогического анализа показывает преобладание детей с высоким и средним уровнями развития при прогрессирующей динамике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конец учебного года, что говорит о результативности образовательной деятельности в МБДОУ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 №1 «Малышок».</w:t>
      </w:r>
    </w:p>
    <w:p w:rsidR="005F3DA0" w:rsidRDefault="005F3DA0" w:rsidP="005F3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Оценка организации учебного процесса</w:t>
      </w:r>
    </w:p>
    <w:p w:rsidR="005F3DA0" w:rsidRDefault="005F3DA0" w:rsidP="005F3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(воспитательно-образовательного процесса)</w:t>
      </w:r>
    </w:p>
    <w:p w:rsidR="005F3DA0" w:rsidRDefault="005F3DA0" w:rsidP="005F3D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основе образовательного процесса в МБДОУ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ивинский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№1 «Малышок» лежит взаимодействие педагогических работников, администрации и родителей. Основными участниками образовательного процесса являются дети, родители (законные представители), педагоги.</w:t>
      </w:r>
    </w:p>
    <w:p w:rsidR="005F3DA0" w:rsidRDefault="005F3DA0" w:rsidP="005F3DA0">
      <w:pPr>
        <w:pStyle w:val="a4"/>
        <w:spacing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образовательного процесса в ДОУ осуществлялось в соответствии с содержанием комплексно - тематического планирования, разработанного педагогами групп, в основу которого заложена интеграция разных образовательных областей вокруг единой темы, которая на определенное время становится объединяющей.</w:t>
      </w:r>
    </w:p>
    <w:p w:rsidR="005F3DA0" w:rsidRDefault="005F3DA0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Основные формы организации образовательного процесса:</w:t>
      </w:r>
    </w:p>
    <w:p w:rsidR="005F3DA0" w:rsidRDefault="005F3DA0" w:rsidP="005F3DA0">
      <w:pPr>
        <w:numPr>
          <w:ilvl w:val="0"/>
          <w:numId w:val="1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5F3DA0" w:rsidRDefault="005F3DA0" w:rsidP="005F3DA0">
      <w:pPr>
        <w:numPr>
          <w:ilvl w:val="0"/>
          <w:numId w:val="11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самостоятельная деятельность воспитанников под наблюдением педагогического работника.</w:t>
      </w:r>
    </w:p>
    <w:p w:rsidR="005F3DA0" w:rsidRDefault="005F3DA0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 в рамках образовательной деятельности ведутся по подгруппам. Продолжительность занятий соответствует СП 2.4.3648-20  и составляет:</w:t>
      </w:r>
    </w:p>
    <w:p w:rsidR="005F3DA0" w:rsidRDefault="005F3DA0" w:rsidP="005F3DA0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группах с детьми от 1,5 до 3 лет–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 10 мин;</w:t>
      </w:r>
    </w:p>
    <w:p w:rsidR="005F3DA0" w:rsidRDefault="005F3DA0" w:rsidP="005F3DA0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группах с детьми от 3 до 4 лет–до 15 мин;</w:t>
      </w:r>
    </w:p>
    <w:p w:rsidR="005F3DA0" w:rsidRDefault="005F3DA0" w:rsidP="005F3DA0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 группах с детьми от 4 до 5 лет–до 20 мин;</w:t>
      </w:r>
    </w:p>
    <w:p w:rsidR="005F3DA0" w:rsidRDefault="005F3DA0" w:rsidP="005F3DA0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группах с детьми от 5 до 6 лет–до 25 мин;</w:t>
      </w:r>
    </w:p>
    <w:p w:rsidR="005F3DA0" w:rsidRDefault="005F3DA0" w:rsidP="005F3DA0">
      <w:pPr>
        <w:numPr>
          <w:ilvl w:val="0"/>
          <w:numId w:val="12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группах с детьми от 6 до 7 лет–до 30 мин.</w:t>
      </w:r>
    </w:p>
    <w:p w:rsidR="005F3DA0" w:rsidRDefault="005F3DA0" w:rsidP="005F2307">
      <w:pPr>
        <w:spacing w:after="0" w:line="240" w:lineRule="auto"/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занятиям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рамках образовательной деятельности предусмотрены перерывы продолжительностью не менее 10 минут.</w:t>
      </w:r>
    </w:p>
    <w:p w:rsidR="005F3DA0" w:rsidRDefault="005F3DA0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5F3DA0" w:rsidRDefault="008959F1" w:rsidP="008959F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5F3DA0" w:rsidRDefault="005F3DA0" w:rsidP="005F3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Оценка качества кадрового обеспечения</w:t>
      </w:r>
    </w:p>
    <w:p w:rsidR="005F3DA0" w:rsidRDefault="005F3DA0" w:rsidP="005F3DA0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№1 «Малышок» укомплектован педагогами на 100 процентов согласно штатно</w:t>
      </w:r>
      <w:r w:rsidR="008C087F">
        <w:rPr>
          <w:rFonts w:ascii="Times New Roman" w:hAnsi="Times New Roman" w:cs="Times New Roman"/>
          <w:color w:val="000000"/>
          <w:sz w:val="28"/>
          <w:szCs w:val="28"/>
        </w:rPr>
        <w:t>му расписанию. Всего работают 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Педагогический коллектив МБДОУ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</w:t>
      </w:r>
      <w:r w:rsidR="008C087F">
        <w:rPr>
          <w:rFonts w:ascii="Times New Roman" w:hAnsi="Times New Roman" w:cs="Times New Roman"/>
          <w:color w:val="000000"/>
          <w:sz w:val="28"/>
          <w:szCs w:val="28"/>
        </w:rPr>
        <w:t xml:space="preserve"> сад №1 «Малышок» насчитывает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воспитателей, 2 учителя-логопеда, 2 музыкальных руководителя, 2 инструктора по физической культуре, 1 учитель-дефектолог, 1 педагог-психолог. Соотношение воспитанников, приходящихся на 1 взрослого:</w:t>
      </w:r>
    </w:p>
    <w:p w:rsidR="005F3DA0" w:rsidRDefault="008C087F" w:rsidP="005F3DA0">
      <w:pPr>
        <w:numPr>
          <w:ilvl w:val="0"/>
          <w:numId w:val="1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воспитанник/педагоги– 8,3</w:t>
      </w:r>
      <w:r w:rsidR="005F3DA0">
        <w:rPr>
          <w:rFonts w:ascii="Times New Roman" w:hAnsi="Times New Roman" w:cs="Times New Roman"/>
          <w:color w:val="000000"/>
          <w:sz w:val="28"/>
          <w:szCs w:val="28"/>
        </w:rPr>
        <w:t>/1;</w:t>
      </w:r>
    </w:p>
    <w:p w:rsidR="005F3DA0" w:rsidRDefault="008C087F" w:rsidP="005F3DA0">
      <w:pPr>
        <w:numPr>
          <w:ilvl w:val="0"/>
          <w:numId w:val="14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воспитанники/все сотрудники– 4,0</w:t>
      </w:r>
      <w:r w:rsidR="005F3DA0">
        <w:rPr>
          <w:rFonts w:ascii="Times New Roman" w:hAnsi="Times New Roman" w:cs="Times New Roman"/>
          <w:color w:val="000000"/>
          <w:sz w:val="28"/>
          <w:szCs w:val="28"/>
        </w:rPr>
        <w:t>/1.</w:t>
      </w:r>
    </w:p>
    <w:p w:rsidR="005F3DA0" w:rsidRPr="007B1383" w:rsidRDefault="008C087F" w:rsidP="005F3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83">
        <w:rPr>
          <w:rFonts w:ascii="Times New Roman" w:hAnsi="Times New Roman" w:cs="Times New Roman"/>
          <w:sz w:val="28"/>
          <w:szCs w:val="28"/>
        </w:rPr>
        <w:t>За 2023</w:t>
      </w:r>
      <w:r w:rsidR="005F3DA0" w:rsidRPr="007B1383">
        <w:rPr>
          <w:rFonts w:ascii="Times New Roman" w:hAnsi="Times New Roman" w:cs="Times New Roman"/>
          <w:sz w:val="28"/>
          <w:szCs w:val="28"/>
        </w:rPr>
        <w:t xml:space="preserve">год </w:t>
      </w:r>
      <w:r w:rsidR="007B1383" w:rsidRPr="007B1383">
        <w:rPr>
          <w:rFonts w:ascii="Times New Roman" w:hAnsi="Times New Roman" w:cs="Times New Roman"/>
          <w:sz w:val="28"/>
          <w:szCs w:val="28"/>
        </w:rPr>
        <w:t xml:space="preserve">аттестацию </w:t>
      </w:r>
      <w:r w:rsidR="007B1383">
        <w:rPr>
          <w:rFonts w:ascii="Times New Roman" w:hAnsi="Times New Roman" w:cs="Times New Roman"/>
          <w:sz w:val="28"/>
          <w:szCs w:val="28"/>
        </w:rPr>
        <w:t>педагогическими работниками прошел – 1 чел</w:t>
      </w:r>
      <w:r w:rsidR="005F3DA0" w:rsidRPr="007B1383">
        <w:rPr>
          <w:rFonts w:ascii="Times New Roman" w:hAnsi="Times New Roman" w:cs="Times New Roman"/>
          <w:sz w:val="28"/>
          <w:szCs w:val="28"/>
        </w:rPr>
        <w:t>.</w:t>
      </w:r>
    </w:p>
    <w:p w:rsidR="005F3DA0" w:rsidRDefault="005F3DA0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</w:t>
      </w:r>
      <w:r w:rsidR="00857714">
        <w:rPr>
          <w:rFonts w:ascii="Times New Roman" w:hAnsi="Times New Roman" w:cs="Times New Roman"/>
          <w:color w:val="000000"/>
          <w:sz w:val="28"/>
          <w:szCs w:val="28"/>
        </w:rPr>
        <w:t>сы повышения кв</w:t>
      </w:r>
      <w:r w:rsidR="00986148">
        <w:rPr>
          <w:rFonts w:ascii="Times New Roman" w:hAnsi="Times New Roman" w:cs="Times New Roman"/>
          <w:color w:val="000000"/>
          <w:sz w:val="28"/>
          <w:szCs w:val="28"/>
        </w:rPr>
        <w:t>алификации в 2023 году прошли 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педагогов.</w:t>
      </w:r>
    </w:p>
    <w:p w:rsidR="005F3DA0" w:rsidRDefault="005F3DA0" w:rsidP="005F3DA0">
      <w:pPr>
        <w:spacing w:after="0" w:line="240" w:lineRule="auto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5F3DA0" w:rsidRDefault="005F3DA0" w:rsidP="005F3DA0">
      <w:pPr>
        <w:spacing w:after="0" w:line="240" w:lineRule="auto"/>
        <w:jc w:val="center"/>
        <w:rPr>
          <w:rFonts w:hAnsi="Times New Roman" w:cs="Times New Roman"/>
          <w:b/>
          <w:color w:val="000000"/>
          <w:sz w:val="28"/>
          <w:szCs w:val="28"/>
        </w:rPr>
      </w:pPr>
      <w:r>
        <w:rPr>
          <w:rFonts w:hAnsi="Times New Roman" w:cs="Times New Roman"/>
          <w:b/>
          <w:color w:val="000000"/>
          <w:sz w:val="28"/>
          <w:szCs w:val="28"/>
        </w:rPr>
        <w:lastRenderedPageBreak/>
        <w:t>Диаграммы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с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характеристиками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кадрового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состава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</w:p>
    <w:p w:rsidR="005F2307" w:rsidRDefault="005F2307" w:rsidP="005F3DA0">
      <w:pPr>
        <w:spacing w:after="0" w:line="240" w:lineRule="auto"/>
        <w:jc w:val="center"/>
        <w:rPr>
          <w:rFonts w:hAnsi="Times New Roman" w:cs="Times New Roman"/>
          <w:b/>
          <w:color w:val="000000"/>
          <w:sz w:val="28"/>
          <w:szCs w:val="28"/>
        </w:rPr>
      </w:pPr>
    </w:p>
    <w:p w:rsidR="005F3DA0" w:rsidRDefault="005F3DA0" w:rsidP="003E012B">
      <w:pPr>
        <w:spacing w:after="0" w:line="240" w:lineRule="auto"/>
        <w:ind w:left="-993"/>
        <w:jc w:val="center"/>
        <w:rPr>
          <w:rFonts w:hAnsi="Times New Roman" w:cs="Times New Roman"/>
          <w:b/>
          <w:color w:val="000000"/>
          <w:sz w:val="28"/>
          <w:szCs w:val="28"/>
        </w:rPr>
      </w:pPr>
      <w:r>
        <w:rPr>
          <w:rFonts w:hAnsi="Times New Roman" w:cs="Times New Roman"/>
          <w:b/>
          <w:color w:val="000000"/>
          <w:sz w:val="28"/>
          <w:szCs w:val="28"/>
        </w:rPr>
        <w:t>МБДОУ</w:t>
      </w:r>
      <w:proofErr w:type="gramStart"/>
      <w:r>
        <w:rPr>
          <w:rFonts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hAnsi="Times New Roman" w:cs="Times New Roman"/>
          <w:b/>
          <w:color w:val="000000"/>
          <w:sz w:val="28"/>
          <w:szCs w:val="28"/>
        </w:rPr>
        <w:t>ивинский</w:t>
      </w:r>
      <w:proofErr w:type="spellEnd"/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детский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сад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№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1 </w:t>
      </w:r>
      <w:r>
        <w:rPr>
          <w:rFonts w:hAnsi="Times New Roman" w:cs="Times New Roman"/>
          <w:b/>
          <w:color w:val="000000"/>
          <w:sz w:val="28"/>
          <w:szCs w:val="28"/>
        </w:rPr>
        <w:t>«Малышок»</w:t>
      </w:r>
      <w:r w:rsidR="005F2307" w:rsidRPr="005F2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307" w:rsidRPr="005F2307">
        <w:rPr>
          <w:rFonts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477000" cy="311658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hAnsi="Times New Roman" w:cs="Times New Roman"/>
          <w:b/>
          <w:color w:val="000000"/>
          <w:sz w:val="28"/>
          <w:szCs w:val="28"/>
        </w:rPr>
        <w:t>.</w:t>
      </w:r>
    </w:p>
    <w:p w:rsidR="005F3DA0" w:rsidRDefault="005F3DA0" w:rsidP="005F3DA0">
      <w:pPr>
        <w:spacing w:after="0" w:line="240" w:lineRule="auto"/>
        <w:ind w:left="-567"/>
        <w:jc w:val="center"/>
        <w:rPr>
          <w:rFonts w:hAnsi="Times New Roman" w:cs="Times New Roman"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6644640" cy="398526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3DA0" w:rsidRDefault="005F3DA0" w:rsidP="005F3DA0">
      <w:pPr>
        <w:spacing w:after="0" w:line="240" w:lineRule="auto"/>
        <w:ind w:left="-567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5F3DA0" w:rsidRDefault="005F3DA0" w:rsidP="005F3DA0">
      <w:pPr>
        <w:spacing w:after="0" w:line="240" w:lineRule="auto"/>
        <w:ind w:left="-567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5F3DA0" w:rsidRDefault="005F3DA0" w:rsidP="00974032">
      <w:pPr>
        <w:spacing w:after="0" w:line="240" w:lineRule="auto"/>
        <w:ind w:left="-1276"/>
        <w:jc w:val="center"/>
        <w:rPr>
          <w:rFonts w:hAnsi="Times New Roman" w:cs="Times New Roman"/>
          <w:color w:val="000000"/>
          <w:sz w:val="28"/>
          <w:szCs w:val="28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934200" cy="43891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012B" w:rsidRDefault="008C087F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F3DA0" w:rsidRPr="00974032" w:rsidRDefault="008C087F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2023</w:t>
      </w:r>
      <w:r w:rsidR="005F3DA0">
        <w:rPr>
          <w:rFonts w:ascii="Times New Roman" w:hAnsi="Times New Roman" w:cs="Times New Roman"/>
          <w:color w:val="000000"/>
          <w:sz w:val="28"/>
          <w:szCs w:val="28"/>
        </w:rPr>
        <w:t xml:space="preserve">  году педагоги МБДОУ «</w:t>
      </w:r>
      <w:proofErr w:type="spellStart"/>
      <w:r w:rsidR="005F3DA0">
        <w:rPr>
          <w:rFonts w:ascii="Times New Roman" w:hAnsi="Times New Roman" w:cs="Times New Roman"/>
          <w:color w:val="000000"/>
          <w:sz w:val="28"/>
          <w:szCs w:val="28"/>
        </w:rPr>
        <w:t>Сивинский</w:t>
      </w:r>
      <w:proofErr w:type="spellEnd"/>
      <w:r w:rsidR="005F3DA0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№1 «Малышок» </w:t>
      </w:r>
      <w:r w:rsidR="005F3DA0" w:rsidRPr="00974032">
        <w:rPr>
          <w:rFonts w:ascii="Times New Roman" w:hAnsi="Times New Roman" w:cs="Times New Roman"/>
          <w:color w:val="000000"/>
          <w:sz w:val="28"/>
          <w:szCs w:val="28"/>
        </w:rPr>
        <w:t>приняли участие в конкурсах  профессионального мастерства:</w:t>
      </w:r>
    </w:p>
    <w:p w:rsidR="005F3DA0" w:rsidRPr="00974032" w:rsidRDefault="009D47A7" w:rsidP="005F3DA0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3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конкурс «Лучший </w:t>
      </w:r>
      <w:proofErr w:type="spellStart"/>
      <w:r w:rsidRPr="00974032">
        <w:rPr>
          <w:rFonts w:ascii="Times New Roman" w:hAnsi="Times New Roman" w:cs="Times New Roman"/>
          <w:color w:val="000000"/>
          <w:sz w:val="28"/>
          <w:szCs w:val="28"/>
        </w:rPr>
        <w:t>лэтбук</w:t>
      </w:r>
      <w:proofErr w:type="spellEnd"/>
      <w:r w:rsidRPr="00974032">
        <w:rPr>
          <w:rFonts w:ascii="Times New Roman" w:hAnsi="Times New Roman" w:cs="Times New Roman"/>
          <w:color w:val="000000"/>
          <w:sz w:val="28"/>
          <w:szCs w:val="28"/>
        </w:rPr>
        <w:t xml:space="preserve"> по финансовой грамотности»</w:t>
      </w:r>
      <w:r w:rsidR="005F3DA0" w:rsidRPr="009740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3DA0" w:rsidRPr="00974032" w:rsidRDefault="005F3DA0" w:rsidP="005F3DA0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32">
        <w:rPr>
          <w:rFonts w:ascii="Times New Roman" w:hAnsi="Times New Roman" w:cs="Times New Roman"/>
          <w:color w:val="000000"/>
          <w:sz w:val="28"/>
          <w:szCs w:val="28"/>
        </w:rPr>
        <w:t>Краевой конкурс «Мы разные - мы равные»;</w:t>
      </w:r>
    </w:p>
    <w:p w:rsidR="005F3DA0" w:rsidRPr="00974032" w:rsidRDefault="009D47A7" w:rsidP="005F3DA0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3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74032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gramStart"/>
      <w:r w:rsidRPr="0097403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97403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974032">
        <w:rPr>
          <w:rFonts w:ascii="Times New Roman" w:hAnsi="Times New Roman" w:cs="Times New Roman"/>
          <w:color w:val="000000"/>
          <w:sz w:val="28"/>
          <w:szCs w:val="28"/>
        </w:rPr>
        <w:t xml:space="preserve"> Биатлон</w:t>
      </w:r>
      <w:r w:rsidR="005F3DA0" w:rsidRPr="009740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4032">
        <w:rPr>
          <w:rFonts w:ascii="Times New Roman" w:hAnsi="Times New Roman" w:cs="Times New Roman"/>
          <w:color w:val="000000"/>
          <w:sz w:val="28"/>
          <w:szCs w:val="28"/>
        </w:rPr>
        <w:t xml:space="preserve">  (сезон 2022-2023)</w:t>
      </w:r>
      <w:r w:rsidR="005F3DA0" w:rsidRPr="009740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47A7" w:rsidRPr="00974032" w:rsidRDefault="009D47A7" w:rsidP="005F3DA0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32">
        <w:rPr>
          <w:rFonts w:ascii="Times New Roman" w:hAnsi="Times New Roman" w:cs="Times New Roman"/>
          <w:color w:val="000000"/>
          <w:sz w:val="28"/>
          <w:szCs w:val="28"/>
        </w:rPr>
        <w:t>Краевой конкурс «Педагог – психолог -2023»</w:t>
      </w:r>
    </w:p>
    <w:p w:rsidR="005F3DA0" w:rsidRPr="00974032" w:rsidRDefault="004C27FA" w:rsidP="005F3DA0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3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конкурс на лучшую организацию работы по родительскому просвещению и образованию в 2023 году в учреждениях и организациях </w:t>
      </w:r>
      <w:proofErr w:type="spellStart"/>
      <w:r w:rsidRPr="00974032">
        <w:rPr>
          <w:rFonts w:ascii="Times New Roman" w:hAnsi="Times New Roman" w:cs="Times New Roman"/>
          <w:color w:val="000000"/>
          <w:sz w:val="28"/>
          <w:szCs w:val="28"/>
        </w:rPr>
        <w:t>Сивинского</w:t>
      </w:r>
      <w:proofErr w:type="spellEnd"/>
      <w:r w:rsidRPr="009740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5F3DA0" w:rsidRPr="009740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27FA" w:rsidRPr="00974032" w:rsidRDefault="004C27FA" w:rsidP="005F3DA0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32">
        <w:rPr>
          <w:rFonts w:ascii="Times New Roman" w:hAnsi="Times New Roman" w:cs="Times New Roman"/>
          <w:color w:val="000000"/>
          <w:sz w:val="28"/>
          <w:szCs w:val="28"/>
        </w:rPr>
        <w:t>Всероссийский конкурс «Успешные практики в образовании»;</w:t>
      </w:r>
    </w:p>
    <w:p w:rsidR="005F3DA0" w:rsidRPr="00974032" w:rsidRDefault="009D47A7" w:rsidP="005F3DA0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3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5F3DA0" w:rsidRPr="00974032">
        <w:rPr>
          <w:rFonts w:ascii="Times New Roman" w:hAnsi="Times New Roman" w:cs="Times New Roman"/>
          <w:color w:val="000000"/>
          <w:sz w:val="28"/>
          <w:szCs w:val="28"/>
        </w:rPr>
        <w:t xml:space="preserve"> конкурс  «Учитель года</w:t>
      </w:r>
      <w:r w:rsidRPr="00974032">
        <w:rPr>
          <w:rFonts w:ascii="Times New Roman" w:hAnsi="Times New Roman" w:cs="Times New Roman"/>
          <w:color w:val="000000"/>
          <w:sz w:val="28"/>
          <w:szCs w:val="28"/>
        </w:rPr>
        <w:t>-2023</w:t>
      </w:r>
      <w:r w:rsidR="005F3DA0" w:rsidRPr="0097403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F3DA0" w:rsidRPr="00974032" w:rsidRDefault="005F3DA0" w:rsidP="005F3DA0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32">
        <w:rPr>
          <w:rFonts w:ascii="Times New Roman" w:hAnsi="Times New Roman" w:cs="Times New Roman"/>
          <w:color w:val="000000"/>
          <w:sz w:val="28"/>
          <w:szCs w:val="28"/>
        </w:rPr>
        <w:t>Всер</w:t>
      </w:r>
      <w:r w:rsidR="004C27FA" w:rsidRPr="00974032">
        <w:rPr>
          <w:rFonts w:ascii="Times New Roman" w:hAnsi="Times New Roman" w:cs="Times New Roman"/>
          <w:color w:val="000000"/>
          <w:sz w:val="28"/>
          <w:szCs w:val="28"/>
        </w:rPr>
        <w:t>оссийский педагогический конкурс «Работа с родителями»</w:t>
      </w:r>
      <w:r w:rsidRPr="009740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3DA0" w:rsidRPr="00974032" w:rsidRDefault="004C27FA" w:rsidP="005F3DA0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32">
        <w:rPr>
          <w:rFonts w:ascii="Times New Roman" w:hAnsi="Times New Roman" w:cs="Times New Roman"/>
          <w:color w:val="000000"/>
          <w:sz w:val="28"/>
          <w:szCs w:val="28"/>
        </w:rPr>
        <w:t xml:space="preserve"> «Лучшая методразработка</w:t>
      </w:r>
      <w:r w:rsidR="005F3DA0" w:rsidRPr="0097403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77800" w:rsidRPr="00974032" w:rsidRDefault="004C27FA" w:rsidP="005F3DA0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32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Всероссийский  конкурс «</w:t>
      </w:r>
      <w:proofErr w:type="gramStart"/>
      <w:r w:rsidRPr="00974032">
        <w:rPr>
          <w:rFonts w:ascii="Times New Roman" w:hAnsi="Times New Roman" w:cs="Times New Roman"/>
          <w:color w:val="000000"/>
          <w:sz w:val="28"/>
          <w:szCs w:val="28"/>
        </w:rPr>
        <w:t>Театральное</w:t>
      </w:r>
      <w:proofErr w:type="gramEnd"/>
      <w:r w:rsidRPr="00974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32">
        <w:rPr>
          <w:rFonts w:ascii="Times New Roman" w:hAnsi="Times New Roman" w:cs="Times New Roman"/>
          <w:color w:val="000000"/>
          <w:sz w:val="28"/>
          <w:szCs w:val="28"/>
        </w:rPr>
        <w:t>закулисье</w:t>
      </w:r>
      <w:proofErr w:type="spellEnd"/>
      <w:r w:rsidR="005F3DA0" w:rsidRPr="009740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77800" w:rsidRPr="009740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3DA0" w:rsidRPr="00974032" w:rsidRDefault="00977800" w:rsidP="005F3DA0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3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4C27FA" w:rsidRPr="00974032">
        <w:rPr>
          <w:rFonts w:hAnsi="Times New Roman" w:cs="Times New Roman"/>
          <w:color w:val="000000"/>
          <w:sz w:val="28"/>
          <w:szCs w:val="28"/>
        </w:rPr>
        <w:t>Муниципаль</w:t>
      </w:r>
      <w:r w:rsidR="005F3DA0" w:rsidRPr="00974032">
        <w:rPr>
          <w:rFonts w:hAnsi="Times New Roman" w:cs="Times New Roman"/>
          <w:color w:val="000000"/>
          <w:sz w:val="28"/>
          <w:szCs w:val="28"/>
        </w:rPr>
        <w:t>ный</w:t>
      </w:r>
      <w:r w:rsidR="005F3DA0" w:rsidRPr="0097403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4C27FA" w:rsidRPr="00974032">
        <w:rPr>
          <w:rFonts w:hAnsi="Times New Roman" w:cs="Times New Roman"/>
          <w:color w:val="000000"/>
          <w:sz w:val="28"/>
          <w:szCs w:val="28"/>
        </w:rPr>
        <w:t>профессиональный</w:t>
      </w:r>
      <w:r w:rsidR="005F3DA0" w:rsidRPr="0097403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F3DA0" w:rsidRPr="00974032">
        <w:rPr>
          <w:rFonts w:hAnsi="Times New Roman" w:cs="Times New Roman"/>
          <w:color w:val="000000"/>
          <w:sz w:val="28"/>
          <w:szCs w:val="28"/>
        </w:rPr>
        <w:t>конкурс</w:t>
      </w:r>
      <w:r w:rsidR="005F3DA0" w:rsidRPr="0097403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F3DA0" w:rsidRPr="00974032">
        <w:rPr>
          <w:rFonts w:hAnsi="Times New Roman" w:cs="Times New Roman"/>
          <w:color w:val="000000"/>
          <w:sz w:val="28"/>
          <w:szCs w:val="28"/>
        </w:rPr>
        <w:t>«Лучшая</w:t>
      </w:r>
      <w:r w:rsidR="005F3DA0" w:rsidRPr="0097403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F3DA0" w:rsidRPr="00974032">
        <w:rPr>
          <w:rFonts w:hAnsi="Times New Roman" w:cs="Times New Roman"/>
          <w:color w:val="000000"/>
          <w:sz w:val="28"/>
          <w:szCs w:val="28"/>
        </w:rPr>
        <w:t>методразработка</w:t>
      </w:r>
      <w:r w:rsidR="004C27FA" w:rsidRPr="0097403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4C27FA" w:rsidRPr="00974032">
        <w:rPr>
          <w:rFonts w:hAnsi="Times New Roman" w:cs="Times New Roman"/>
          <w:color w:val="000000"/>
          <w:sz w:val="28"/>
          <w:szCs w:val="28"/>
        </w:rPr>
        <w:t>по</w:t>
      </w:r>
      <w:r w:rsidR="004C27FA" w:rsidRPr="0097403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4C27FA" w:rsidRPr="00974032">
        <w:rPr>
          <w:rFonts w:hAnsi="Times New Roman" w:cs="Times New Roman"/>
          <w:color w:val="000000"/>
          <w:sz w:val="28"/>
          <w:szCs w:val="28"/>
        </w:rPr>
        <w:t>нравственно</w:t>
      </w:r>
      <w:r w:rsidR="004C27FA" w:rsidRPr="00974032"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4C27FA" w:rsidRPr="00974032">
        <w:rPr>
          <w:rFonts w:hAnsi="Times New Roman" w:cs="Times New Roman"/>
          <w:color w:val="000000"/>
          <w:sz w:val="28"/>
          <w:szCs w:val="28"/>
        </w:rPr>
        <w:t>патриотическому</w:t>
      </w:r>
      <w:r w:rsidRPr="0097403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74032">
        <w:rPr>
          <w:rFonts w:hAnsi="Times New Roman" w:cs="Times New Roman"/>
          <w:color w:val="000000"/>
          <w:sz w:val="28"/>
          <w:szCs w:val="28"/>
        </w:rPr>
        <w:t>воспитанию</w:t>
      </w:r>
      <w:r w:rsidRPr="0097403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74032">
        <w:rPr>
          <w:rFonts w:hAnsi="Times New Roman" w:cs="Times New Roman"/>
          <w:color w:val="000000"/>
          <w:sz w:val="28"/>
          <w:szCs w:val="28"/>
        </w:rPr>
        <w:t>и</w:t>
      </w:r>
      <w:r w:rsidRPr="0097403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74032">
        <w:rPr>
          <w:rFonts w:hAnsi="Times New Roman" w:cs="Times New Roman"/>
          <w:color w:val="000000"/>
          <w:sz w:val="28"/>
          <w:szCs w:val="28"/>
        </w:rPr>
        <w:t>обучению</w:t>
      </w:r>
      <w:r w:rsidRPr="0097403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74032">
        <w:rPr>
          <w:rFonts w:hAnsi="Times New Roman" w:cs="Times New Roman"/>
          <w:color w:val="000000"/>
          <w:sz w:val="28"/>
          <w:szCs w:val="28"/>
        </w:rPr>
        <w:t>на</w:t>
      </w:r>
      <w:r w:rsidRPr="0097403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74032">
        <w:rPr>
          <w:rFonts w:hAnsi="Times New Roman" w:cs="Times New Roman"/>
          <w:color w:val="000000"/>
          <w:sz w:val="28"/>
          <w:szCs w:val="28"/>
        </w:rPr>
        <w:t>коррекционных</w:t>
      </w:r>
      <w:r w:rsidRPr="0097403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74032">
        <w:rPr>
          <w:rFonts w:hAnsi="Times New Roman" w:cs="Times New Roman"/>
          <w:color w:val="000000"/>
          <w:sz w:val="28"/>
          <w:szCs w:val="28"/>
        </w:rPr>
        <w:t>занятиях</w:t>
      </w:r>
      <w:r w:rsidRPr="0097403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74032">
        <w:rPr>
          <w:rFonts w:hAnsi="Times New Roman" w:cs="Times New Roman"/>
          <w:color w:val="000000"/>
          <w:sz w:val="28"/>
          <w:szCs w:val="28"/>
        </w:rPr>
        <w:t>и</w:t>
      </w:r>
      <w:r w:rsidRPr="0097403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74032">
        <w:rPr>
          <w:rFonts w:hAnsi="Times New Roman" w:cs="Times New Roman"/>
          <w:color w:val="000000"/>
          <w:sz w:val="28"/>
          <w:szCs w:val="28"/>
        </w:rPr>
        <w:t>во</w:t>
      </w:r>
      <w:r w:rsidRPr="0097403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74032">
        <w:rPr>
          <w:rFonts w:hAnsi="Times New Roman" w:cs="Times New Roman"/>
          <w:color w:val="000000"/>
          <w:sz w:val="28"/>
          <w:szCs w:val="28"/>
        </w:rPr>
        <w:t>внеурочной</w:t>
      </w:r>
      <w:r w:rsidRPr="0097403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74032">
        <w:rPr>
          <w:rFonts w:hAnsi="Times New Roman" w:cs="Times New Roman"/>
          <w:color w:val="000000"/>
          <w:sz w:val="28"/>
          <w:szCs w:val="28"/>
        </w:rPr>
        <w:t>деятельности</w:t>
      </w:r>
      <w:r w:rsidR="005F3DA0" w:rsidRPr="009740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40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2614" w:rsidRDefault="001C2614" w:rsidP="005F3DA0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Всероссийский профессиональный конкурс педагогов, посвященный  дню Победы в Вов «Этих  дней не смолкнет слава»;</w:t>
      </w:r>
    </w:p>
    <w:p w:rsidR="001C2614" w:rsidRDefault="001C2614" w:rsidP="005F3DA0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Всероссийский конкурс профессионального мастерства логопедов, психологов и коррекционных педагогов имени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Л.С.Выготского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2614" w:rsidRDefault="001C2614" w:rsidP="005F3DA0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Всероссийский педагогический конкурс «Малая Родина – большая любовь»;</w:t>
      </w:r>
    </w:p>
    <w:p w:rsidR="001C2614" w:rsidRDefault="001C2614" w:rsidP="005F3DA0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Всероссийский конкурс профессионального мастерства для воспитателей и специалистов ДОУ «Раннее развитие ребенка; от теории к практике»;</w:t>
      </w:r>
    </w:p>
    <w:p w:rsidR="00977800" w:rsidRDefault="001C2614" w:rsidP="005F3DA0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Межрегиональный</w:t>
      </w:r>
      <w:r w:rsidR="009778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 «Логопедический кабинет».</w:t>
      </w:r>
    </w:p>
    <w:p w:rsidR="005F3DA0" w:rsidRDefault="005F3DA0" w:rsidP="005F3DA0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из других дошкольных учреждений, а также занимаются самообразованием.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F3DA0" w:rsidRDefault="005F3DA0" w:rsidP="005F3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3DA0" w:rsidRDefault="005F3DA0" w:rsidP="005F3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Оценка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</w:p>
    <w:p w:rsidR="005F3DA0" w:rsidRDefault="005F3DA0" w:rsidP="005F3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библиотечно-информационного обеспечения</w:t>
      </w:r>
    </w:p>
    <w:p w:rsidR="005F3DA0" w:rsidRDefault="005F3DA0" w:rsidP="005F3D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МБДОУ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№1 «Малышок» библиотека является составной частью методической службы. Библиотечный фонд располагается в методических кабинетах обоих корпусов,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а также другими информационными ресурсами на различных электронных носителях. В каждой возрастной группе имеется банк необходимых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методических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пособий, рекомендованных для планирования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образовательной работы в соответствии с обязательной и вариативной частью Основной  образовательной программы дошкольного образования.</w:t>
      </w:r>
    </w:p>
    <w:p w:rsidR="005F3DA0" w:rsidRDefault="001C2614" w:rsidP="005F3DA0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2023</w:t>
      </w:r>
      <w:r w:rsidR="005F3DA0">
        <w:rPr>
          <w:rFonts w:ascii="Times New Roman" w:hAnsi="Times New Roman" w:cs="Times New Roman"/>
          <w:color w:val="000000"/>
          <w:sz w:val="28"/>
          <w:szCs w:val="28"/>
        </w:rPr>
        <w:t xml:space="preserve"> году МБДОУ «</w:t>
      </w:r>
      <w:proofErr w:type="spellStart"/>
      <w:r w:rsidR="005F3DA0">
        <w:rPr>
          <w:rFonts w:ascii="Times New Roman" w:hAnsi="Times New Roman" w:cs="Times New Roman"/>
          <w:color w:val="000000"/>
          <w:sz w:val="28"/>
          <w:szCs w:val="28"/>
        </w:rPr>
        <w:t>Сивинский</w:t>
      </w:r>
      <w:proofErr w:type="spellEnd"/>
      <w:r w:rsidR="005F3DA0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№1 «Малышок» пополнили учебно-м</w:t>
      </w:r>
      <w:r w:rsidR="001E39D3">
        <w:rPr>
          <w:rFonts w:ascii="Times New Roman" w:hAnsi="Times New Roman" w:cs="Times New Roman"/>
          <w:color w:val="000000"/>
          <w:sz w:val="28"/>
          <w:szCs w:val="28"/>
        </w:rPr>
        <w:t>етодический комплект к  основной образовательной</w:t>
      </w:r>
      <w:r w:rsidR="005F3D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 дошкольного образовани</w:t>
      </w:r>
      <w:r w:rsidR="001E39D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F3DA0">
        <w:rPr>
          <w:rFonts w:ascii="Times New Roman" w:hAnsi="Times New Roman" w:cs="Times New Roman"/>
          <w:color w:val="000000"/>
          <w:sz w:val="28"/>
          <w:szCs w:val="28"/>
        </w:rPr>
        <w:t>. Пр</w:t>
      </w:r>
      <w:r w:rsidR="001E39D3">
        <w:rPr>
          <w:rFonts w:ascii="Times New Roman" w:hAnsi="Times New Roman" w:cs="Times New Roman"/>
          <w:color w:val="000000"/>
          <w:sz w:val="28"/>
          <w:szCs w:val="28"/>
        </w:rPr>
        <w:t>иобрели методические пособия,  наглядные пособия, плакаты по обучению грамоте</w:t>
      </w:r>
      <w:r w:rsidR="005F3D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4032">
        <w:rPr>
          <w:rFonts w:ascii="Times New Roman" w:hAnsi="Times New Roman" w:cs="Times New Roman"/>
          <w:color w:val="000000"/>
          <w:sz w:val="28"/>
          <w:szCs w:val="28"/>
        </w:rPr>
        <w:t xml:space="preserve"> На средства </w:t>
      </w:r>
      <w:proofErr w:type="spellStart"/>
      <w:r w:rsidR="00974032">
        <w:rPr>
          <w:rFonts w:ascii="Times New Roman" w:hAnsi="Times New Roman" w:cs="Times New Roman"/>
          <w:color w:val="000000"/>
          <w:sz w:val="28"/>
          <w:szCs w:val="28"/>
        </w:rPr>
        <w:t>гостандарта</w:t>
      </w:r>
      <w:proofErr w:type="spellEnd"/>
      <w:r w:rsidR="00974032">
        <w:rPr>
          <w:rFonts w:ascii="Times New Roman" w:hAnsi="Times New Roman" w:cs="Times New Roman"/>
          <w:color w:val="000000"/>
          <w:sz w:val="28"/>
          <w:szCs w:val="28"/>
        </w:rPr>
        <w:t xml:space="preserve"> приобрели спортивный инвентарь, музыкальные инструменты, канцелярские принадлежности, игрушки. </w:t>
      </w:r>
      <w:r w:rsidR="005F3DA0">
        <w:rPr>
          <w:rFonts w:ascii="Times New Roman" w:hAnsi="Times New Roman" w:cs="Times New Roman"/>
          <w:color w:val="000000"/>
          <w:sz w:val="28"/>
          <w:szCs w:val="28"/>
        </w:rPr>
        <w:t xml:space="preserve"> Обновлены материалы для продуктив</w:t>
      </w:r>
      <w:r w:rsidR="00955AEC">
        <w:rPr>
          <w:rFonts w:ascii="Times New Roman" w:hAnsi="Times New Roman" w:cs="Times New Roman"/>
          <w:color w:val="000000"/>
          <w:sz w:val="28"/>
          <w:szCs w:val="28"/>
        </w:rPr>
        <w:t>ных видов детской деятельности</w:t>
      </w:r>
      <w:r w:rsidR="005F3DA0">
        <w:rPr>
          <w:rFonts w:ascii="Times New Roman" w:hAnsi="Times New Roman" w:cs="Times New Roman"/>
          <w:color w:val="000000"/>
          <w:sz w:val="28"/>
          <w:szCs w:val="28"/>
        </w:rPr>
        <w:t>, наглядно–дидактические пособия для коррекционной логопедической деятельности, настольно-печатные и</w:t>
      </w:r>
      <w:r w:rsidR="00974032">
        <w:rPr>
          <w:rFonts w:ascii="Times New Roman" w:hAnsi="Times New Roman" w:cs="Times New Roman"/>
          <w:color w:val="000000"/>
          <w:sz w:val="28"/>
          <w:szCs w:val="28"/>
        </w:rPr>
        <w:t>гры, демонстрационный материал.</w:t>
      </w:r>
    </w:p>
    <w:p w:rsidR="005F3DA0" w:rsidRDefault="005F3DA0" w:rsidP="005F3D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 </w:t>
      </w:r>
    </w:p>
    <w:p w:rsidR="005F3DA0" w:rsidRDefault="005F3DA0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 МБДОУ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№1 «Малышок» 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5F3DA0" w:rsidRDefault="005F3DA0" w:rsidP="005F3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3DA0" w:rsidRDefault="005F3DA0" w:rsidP="005F3DA0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Оценка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материально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технической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базы</w:t>
      </w:r>
    </w:p>
    <w:p w:rsidR="005F3DA0" w:rsidRDefault="005F3DA0" w:rsidP="005F3DA0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МБДОУ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№1 «Малышок» сформирована материально-техническая база для реализации образовательных программ, жизнеобеспечения и развития детей, в каждом корпусе оборудованы помещения:</w:t>
      </w:r>
    </w:p>
    <w:p w:rsidR="005F3DA0" w:rsidRDefault="005F3DA0" w:rsidP="005F3DA0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Групповые помещения - 6;</w:t>
      </w:r>
    </w:p>
    <w:p w:rsidR="005F3DA0" w:rsidRDefault="005F3DA0" w:rsidP="005F3DA0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кабинет заведующего – 1;</w:t>
      </w:r>
    </w:p>
    <w:p w:rsidR="005F3DA0" w:rsidRDefault="005F3DA0" w:rsidP="005F3DA0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методический кабинет – 1;</w:t>
      </w:r>
    </w:p>
    <w:p w:rsidR="005F3DA0" w:rsidRDefault="005F3DA0" w:rsidP="005F3DA0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музыкально – спортивный зал – 1;</w:t>
      </w:r>
    </w:p>
    <w:p w:rsidR="005F3DA0" w:rsidRDefault="005F3DA0" w:rsidP="005F3DA0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пищеблок – 1;</w:t>
      </w:r>
    </w:p>
    <w:p w:rsidR="005F3DA0" w:rsidRDefault="005F3DA0" w:rsidP="005F3DA0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прачечная – 1;</w:t>
      </w:r>
    </w:p>
    <w:p w:rsidR="005F3DA0" w:rsidRDefault="005F3DA0" w:rsidP="005F3DA0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медицинский кабинет – 1;</w:t>
      </w:r>
    </w:p>
    <w:p w:rsidR="005F3DA0" w:rsidRDefault="005F3DA0" w:rsidP="005F3DA0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создании предметно – 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5F3DA0" w:rsidRDefault="00B42039" w:rsidP="005F3DA0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2023</w:t>
      </w:r>
      <w:r w:rsidR="0001638A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проведены ремонтные работы в 1 корпусе организации в рамках участия в проекте «Приведение</w:t>
      </w:r>
      <w:r w:rsidR="00CE3343">
        <w:rPr>
          <w:rFonts w:ascii="Times New Roman" w:hAnsi="Times New Roman" w:cs="Times New Roman"/>
          <w:color w:val="000000"/>
          <w:sz w:val="28"/>
          <w:szCs w:val="28"/>
        </w:rPr>
        <w:t xml:space="preserve"> зданий</w:t>
      </w:r>
      <w:r w:rsidR="0001638A">
        <w:rPr>
          <w:rFonts w:ascii="Times New Roman" w:hAnsi="Times New Roman" w:cs="Times New Roman"/>
          <w:color w:val="000000"/>
          <w:sz w:val="28"/>
          <w:szCs w:val="28"/>
        </w:rPr>
        <w:t xml:space="preserve"> в нормативное состояние».   Были проведены следующие виды работ: текущий ремонт здания корпуса №1, ремонт канализации и санузлов, ремонт водопровода, пищеблока, ремонт  кабинок в санузлах</w:t>
      </w:r>
      <w:r w:rsidR="00CE3343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6 939 328 руб.</w:t>
      </w:r>
    </w:p>
    <w:p w:rsidR="005F3DA0" w:rsidRDefault="005F3DA0" w:rsidP="005F3DA0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Материально – техническое состояние МБДОУ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№1 «Малышок»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антитеррористической защищенности, требованиям охраны труда.</w:t>
      </w:r>
    </w:p>
    <w:p w:rsidR="005F3DA0" w:rsidRDefault="0001638A" w:rsidP="005F3DA0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2023</w:t>
      </w:r>
      <w:r w:rsidR="00E82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DA0">
        <w:rPr>
          <w:rFonts w:ascii="Times New Roman" w:hAnsi="Times New Roman" w:cs="Times New Roman"/>
          <w:color w:val="000000"/>
          <w:sz w:val="28"/>
          <w:szCs w:val="28"/>
        </w:rPr>
        <w:t xml:space="preserve"> году оценка материально-технического оснащения МБДОУ «</w:t>
      </w:r>
      <w:proofErr w:type="spellStart"/>
      <w:r w:rsidR="005F3DA0">
        <w:rPr>
          <w:rFonts w:ascii="Times New Roman" w:hAnsi="Times New Roman" w:cs="Times New Roman"/>
          <w:color w:val="000000"/>
          <w:sz w:val="28"/>
          <w:szCs w:val="28"/>
        </w:rPr>
        <w:t>Сивинский</w:t>
      </w:r>
      <w:proofErr w:type="spellEnd"/>
      <w:r w:rsidR="005F3DA0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№1 «Малышок» выявила следующие трудности:</w:t>
      </w:r>
    </w:p>
    <w:p w:rsidR="005F3DA0" w:rsidRDefault="005F3DA0" w:rsidP="005F3DA0">
      <w:pPr>
        <w:numPr>
          <w:ilvl w:val="0"/>
          <w:numId w:val="1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стабильного и устойчивого интернет - соединения;</w:t>
      </w:r>
    </w:p>
    <w:p w:rsidR="005F3DA0" w:rsidRDefault="005F3DA0" w:rsidP="005F3DA0">
      <w:pPr>
        <w:numPr>
          <w:ilvl w:val="0"/>
          <w:numId w:val="1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недостаточно нового игрового сертифицированного оборудования на игровых уличных площадках</w:t>
      </w:r>
    </w:p>
    <w:p w:rsidR="005F3DA0" w:rsidRDefault="005F3DA0" w:rsidP="005F3DA0">
      <w:pPr>
        <w:numPr>
          <w:ilvl w:val="0"/>
          <w:numId w:val="17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недостаточно технического обеспечения, отсутствие ПК.</w:t>
      </w:r>
    </w:p>
    <w:p w:rsidR="005F3DA0" w:rsidRDefault="005F3DA0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в  2023 году и последующие пару лет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5F3DA0" w:rsidRDefault="005F3DA0" w:rsidP="005F3DA0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VIII.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 Оценка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функционирования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8"/>
          <w:szCs w:val="28"/>
        </w:rPr>
        <w:t>внутренней</w:t>
      </w:r>
      <w:proofErr w:type="gramEnd"/>
    </w:p>
    <w:p w:rsidR="005F3DA0" w:rsidRDefault="005F3DA0" w:rsidP="005F3DA0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системы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оценки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качества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5F3DA0" w:rsidRDefault="005F3DA0" w:rsidP="005F3D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Мониторинг качества обр</w:t>
      </w:r>
      <w:r w:rsidR="00B42039">
        <w:rPr>
          <w:rFonts w:ascii="Times New Roman" w:hAnsi="Times New Roman" w:cs="Times New Roman"/>
          <w:color w:val="000000"/>
          <w:sz w:val="28"/>
          <w:szCs w:val="28"/>
        </w:rPr>
        <w:t>азовательной деятельности в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показал удовлетворительную работу педагогического коллектива по всем показателям.</w:t>
      </w:r>
    </w:p>
    <w:p w:rsidR="005F3DA0" w:rsidRPr="00B42039" w:rsidRDefault="005F3DA0" w:rsidP="005F3DA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42039">
        <w:rPr>
          <w:rFonts w:ascii="Times New Roman" w:hAnsi="Times New Roman" w:cs="Times New Roman"/>
          <w:sz w:val="28"/>
          <w:szCs w:val="28"/>
        </w:rPr>
        <w:t>Состояние здоровья и физического развития воспитаннико</w:t>
      </w:r>
      <w:r w:rsidR="00B42039" w:rsidRPr="00B42039">
        <w:rPr>
          <w:rFonts w:ascii="Times New Roman" w:hAnsi="Times New Roman" w:cs="Times New Roman"/>
          <w:sz w:val="28"/>
          <w:szCs w:val="28"/>
        </w:rPr>
        <w:t>в удовлетворительные. В мае 2023</w:t>
      </w:r>
      <w:r w:rsidRPr="00B42039">
        <w:rPr>
          <w:rFonts w:ascii="Times New Roman" w:hAnsi="Times New Roman" w:cs="Times New Roman"/>
          <w:sz w:val="28"/>
          <w:szCs w:val="28"/>
        </w:rPr>
        <w:t xml:space="preserve"> года педагогами МБДОУ «</w:t>
      </w:r>
      <w:proofErr w:type="spellStart"/>
      <w:r w:rsidRPr="00B42039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B42039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B42039" w:rsidRPr="00B42039">
        <w:rPr>
          <w:rFonts w:ascii="Times New Roman" w:hAnsi="Times New Roman" w:cs="Times New Roman"/>
          <w:sz w:val="28"/>
          <w:szCs w:val="28"/>
        </w:rPr>
        <w:t xml:space="preserve"> </w:t>
      </w:r>
      <w:r w:rsidRPr="00B42039">
        <w:rPr>
          <w:rFonts w:ascii="Times New Roman" w:hAnsi="Times New Roman" w:cs="Times New Roman"/>
          <w:sz w:val="28"/>
          <w:szCs w:val="28"/>
        </w:rPr>
        <w:t>№1 «Малышок» был проведен по всем другим возрастным группам мониторинг освоения ООП путем наблюдения и диагностических срезов. Уровень освоения детьми Основной  образовательной программы дошкольного образования составил 92,</w:t>
      </w:r>
      <w:r w:rsidR="00CE3343">
        <w:rPr>
          <w:rFonts w:ascii="Times New Roman" w:hAnsi="Times New Roman" w:cs="Times New Roman"/>
          <w:sz w:val="28"/>
          <w:szCs w:val="28"/>
        </w:rPr>
        <w:t>6</w:t>
      </w:r>
      <w:r w:rsidRPr="00B42039">
        <w:rPr>
          <w:rFonts w:ascii="Times New Roman" w:hAnsi="Times New Roman" w:cs="Times New Roman"/>
          <w:sz w:val="28"/>
          <w:szCs w:val="28"/>
        </w:rPr>
        <w:t>%.</w:t>
      </w:r>
    </w:p>
    <w:p w:rsidR="005F3DA0" w:rsidRDefault="005F3DA0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В течение года воспитанники МБДОУ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ивинский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 1 «Малышок» успешно участвовали в конкурсах и мероприятиях различного уровня.</w:t>
      </w:r>
    </w:p>
    <w:p w:rsidR="005F3DA0" w:rsidRDefault="005F3DA0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По результатам анкетирования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родителей,</w:t>
      </w:r>
      <w:r w:rsidR="003E47B9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полученных при проведении НОК </w:t>
      </w:r>
      <w:r w:rsidR="00D62669">
        <w:rPr>
          <w:rFonts w:ascii="Times New Roman" w:hAnsi="Times New Roman" w:cs="Times New Roman"/>
          <w:color w:val="000000"/>
          <w:sz w:val="28"/>
          <w:szCs w:val="28"/>
        </w:rPr>
        <w:t xml:space="preserve"> выявле</w:t>
      </w:r>
      <w:r w:rsidR="003E47B9">
        <w:rPr>
          <w:rFonts w:ascii="Times New Roman" w:hAnsi="Times New Roman" w:cs="Times New Roman"/>
          <w:color w:val="000000"/>
          <w:sz w:val="28"/>
          <w:szCs w:val="28"/>
        </w:rPr>
        <w:t>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результаты удовлетворенности родителей качеством услуг, оказываемых в ДОУ:</w:t>
      </w:r>
    </w:p>
    <w:p w:rsidR="003E47B9" w:rsidRDefault="003E47B9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Численность получателей услуг на момент проведения НОК- 221 чел.</w:t>
      </w:r>
    </w:p>
    <w:p w:rsidR="003E47B9" w:rsidRDefault="003E47B9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Численность, принявших участие-</w:t>
      </w:r>
      <w:r w:rsidR="00D62669">
        <w:rPr>
          <w:rFonts w:ascii="Times New Roman" w:hAnsi="Times New Roman" w:cs="Times New Roman"/>
          <w:color w:val="000000"/>
          <w:sz w:val="28"/>
          <w:szCs w:val="28"/>
        </w:rPr>
        <w:t>88 чел.</w:t>
      </w:r>
    </w:p>
    <w:p w:rsidR="00D62669" w:rsidRDefault="00D62669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респондентов- 40%</w:t>
      </w:r>
    </w:p>
    <w:p w:rsidR="005F3DA0" w:rsidRDefault="00D62669" w:rsidP="005F3DA0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Открытость  и доступность информации об организации- 92,4%</w:t>
      </w:r>
      <w:r w:rsidR="005F3D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3DA0" w:rsidRDefault="00D62669" w:rsidP="005F3DA0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Комфортность условий предоставления услуг -98,5%</w:t>
      </w:r>
      <w:r w:rsidR="005F3D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3DA0" w:rsidRDefault="00D62669" w:rsidP="005F3DA0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Доступность условий для инвалидов-54%</w:t>
      </w:r>
      <w:r w:rsidR="005F3D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3DA0" w:rsidRDefault="00D62669" w:rsidP="005F3DA0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Доброжелательность, вежливость работников организации -97,6%</w:t>
      </w:r>
      <w:r w:rsidR="005F3D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3DA0" w:rsidRDefault="00D62669" w:rsidP="005F3DA0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Удовлетворенность условиями оказания услуг -97%.</w:t>
      </w:r>
    </w:p>
    <w:p w:rsidR="005F3DA0" w:rsidRDefault="005F3DA0" w:rsidP="005F3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Анкетирование родителей показало высокую степень удовлетворенности качес</w:t>
      </w:r>
      <w:r w:rsidR="005F2307">
        <w:rPr>
          <w:rFonts w:ascii="Times New Roman" w:hAnsi="Times New Roman" w:cs="Times New Roman"/>
          <w:color w:val="000000"/>
          <w:sz w:val="28"/>
          <w:szCs w:val="28"/>
        </w:rPr>
        <w:t>твом предоставляемых услуг -  97,0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5F3DA0" w:rsidRDefault="005F3DA0" w:rsidP="005F3DA0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5F3DA0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5F3DA0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DF4" w:rsidRDefault="00F45DF4"/>
    <w:p w:rsidR="007B1383" w:rsidRDefault="007B1383"/>
    <w:p w:rsidR="007B1383" w:rsidRDefault="007B1383"/>
    <w:p w:rsidR="00CD1C1A" w:rsidRDefault="00CD1C1A"/>
    <w:p w:rsidR="00CD1C1A" w:rsidRDefault="00CD1C1A"/>
    <w:p w:rsidR="00CD1C1A" w:rsidRDefault="00CD1C1A"/>
    <w:p w:rsidR="00CD1C1A" w:rsidRDefault="00CD1C1A"/>
    <w:p w:rsidR="00CD1C1A" w:rsidRDefault="00CD1C1A"/>
    <w:p w:rsidR="00CD1C1A" w:rsidRDefault="00CD1C1A"/>
    <w:p w:rsidR="00CD1C1A" w:rsidRDefault="00CD1C1A"/>
    <w:p w:rsidR="00CD1C1A" w:rsidRDefault="00CD1C1A"/>
    <w:p w:rsidR="00CD1C1A" w:rsidRDefault="00CD1C1A"/>
    <w:p w:rsidR="00CD1C1A" w:rsidRDefault="00CD1C1A"/>
    <w:p w:rsidR="00CD1C1A" w:rsidRDefault="00CD1C1A"/>
    <w:p w:rsidR="00CD1C1A" w:rsidRDefault="00CD1C1A"/>
    <w:p w:rsidR="007B1383" w:rsidRDefault="007B1383"/>
    <w:p w:rsidR="007B1383" w:rsidRDefault="007B1383"/>
    <w:p w:rsidR="007B1383" w:rsidRDefault="007B1383" w:rsidP="007B1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</w:t>
      </w:r>
    </w:p>
    <w:p w:rsidR="007B1383" w:rsidRDefault="007B1383" w:rsidP="007B1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7B1383" w:rsidRDefault="007B1383" w:rsidP="007B1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7B1383" w:rsidRDefault="007B1383" w:rsidP="007B13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7070"/>
        <w:gridCol w:w="1549"/>
      </w:tblGrid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3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8063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8063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8063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8063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8063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человек/%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человек/%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8063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8063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33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8063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31" w:rsidRDefault="008063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день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8063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человек 27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8063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человек 73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83" w:rsidRDefault="00A86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7B1383" w:rsidRDefault="00A86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83" w:rsidRDefault="00A86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7B1383" w:rsidRDefault="00A86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83" w:rsidRDefault="00A86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:rsidR="007B1383" w:rsidRDefault="00A86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83" w:rsidRDefault="00A86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человека/ 8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83" w:rsidRDefault="00A86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  16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83" w:rsidRDefault="00A86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7B1383" w:rsidRDefault="00A867DB" w:rsidP="00A86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  <w:r w:rsidR="00A867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  <w:r w:rsidR="00A867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83" w:rsidRDefault="00A86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человек/19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83" w:rsidRDefault="00A86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B1383" w:rsidRDefault="00A86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83" w:rsidRDefault="00A86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7B1383" w:rsidRDefault="00A86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1человек/</w:t>
            </w:r>
          </w:p>
          <w:p w:rsidR="007B1383" w:rsidRDefault="00A86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7B13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383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3" w:rsidRDefault="007B1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3" w:rsidRDefault="007B13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E7" w:rsidTr="00784FE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E7" w:rsidRDefault="00784FE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E7" w:rsidRDefault="00784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7" w:rsidRDefault="00784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 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bookmarkEnd w:id="0"/>
    <w:p w:rsidR="007B1383" w:rsidRDefault="00784FE7" w:rsidP="00AA6D78">
      <w:pPr>
        <w:ind w:left="-567"/>
      </w:pPr>
      <w:r>
        <w:rPr>
          <w:noProof/>
        </w:rPr>
        <w:lastRenderedPageBreak/>
        <w:drawing>
          <wp:inline distT="0" distB="0" distL="0" distR="0">
            <wp:extent cx="6487049" cy="7048500"/>
            <wp:effectExtent l="19050" t="0" r="9001" b="0"/>
            <wp:docPr id="1" name="Рисунок 1" descr="C:\Users\Пользователь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493" cy="704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383" w:rsidSect="005F3D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BC4"/>
    <w:multiLevelType w:val="hybridMultilevel"/>
    <w:tmpl w:val="C2E09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643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85365"/>
    <w:multiLevelType w:val="hybridMultilevel"/>
    <w:tmpl w:val="2C5042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D6D52"/>
    <w:multiLevelType w:val="hybridMultilevel"/>
    <w:tmpl w:val="8A52EE3E"/>
    <w:lvl w:ilvl="0" w:tplc="B7FE0AC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704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C2F76"/>
    <w:multiLevelType w:val="hybridMultilevel"/>
    <w:tmpl w:val="12FE118E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F4BA1"/>
    <w:multiLevelType w:val="hybridMultilevel"/>
    <w:tmpl w:val="24206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A4212"/>
    <w:multiLevelType w:val="hybridMultilevel"/>
    <w:tmpl w:val="EEA49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7790C"/>
    <w:multiLevelType w:val="hybridMultilevel"/>
    <w:tmpl w:val="2594E3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1123F"/>
    <w:multiLevelType w:val="hybridMultilevel"/>
    <w:tmpl w:val="6C489E70"/>
    <w:lvl w:ilvl="0" w:tplc="041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E102D4"/>
    <w:multiLevelType w:val="hybridMultilevel"/>
    <w:tmpl w:val="682A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07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F0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B84F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714126"/>
    <w:multiLevelType w:val="hybridMultilevel"/>
    <w:tmpl w:val="BF468E4A"/>
    <w:lvl w:ilvl="0" w:tplc="F4DAD2E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660A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C06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866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DA0"/>
    <w:rsid w:val="0001638A"/>
    <w:rsid w:val="00026D83"/>
    <w:rsid w:val="00067DBB"/>
    <w:rsid w:val="000F36D0"/>
    <w:rsid w:val="0012464D"/>
    <w:rsid w:val="001C2614"/>
    <w:rsid w:val="001E39D3"/>
    <w:rsid w:val="002B1265"/>
    <w:rsid w:val="003A61F2"/>
    <w:rsid w:val="003E012B"/>
    <w:rsid w:val="003E47B9"/>
    <w:rsid w:val="003E5F35"/>
    <w:rsid w:val="003F5933"/>
    <w:rsid w:val="00442E70"/>
    <w:rsid w:val="00464B50"/>
    <w:rsid w:val="004835BD"/>
    <w:rsid w:val="00492C2D"/>
    <w:rsid w:val="004C27FA"/>
    <w:rsid w:val="004F5003"/>
    <w:rsid w:val="005F2307"/>
    <w:rsid w:val="005F3DA0"/>
    <w:rsid w:val="00625B2E"/>
    <w:rsid w:val="006D6E22"/>
    <w:rsid w:val="00784FE7"/>
    <w:rsid w:val="007B1383"/>
    <w:rsid w:val="00806331"/>
    <w:rsid w:val="00857714"/>
    <w:rsid w:val="008959F1"/>
    <w:rsid w:val="008B1553"/>
    <w:rsid w:val="008C087F"/>
    <w:rsid w:val="008D30C0"/>
    <w:rsid w:val="009073A5"/>
    <w:rsid w:val="00955AEC"/>
    <w:rsid w:val="00974032"/>
    <w:rsid w:val="00977800"/>
    <w:rsid w:val="00986148"/>
    <w:rsid w:val="009A5C40"/>
    <w:rsid w:val="009D47A7"/>
    <w:rsid w:val="00A867DB"/>
    <w:rsid w:val="00AA6D78"/>
    <w:rsid w:val="00B42039"/>
    <w:rsid w:val="00BD3244"/>
    <w:rsid w:val="00C2603F"/>
    <w:rsid w:val="00C47871"/>
    <w:rsid w:val="00C50EAD"/>
    <w:rsid w:val="00CD1C1A"/>
    <w:rsid w:val="00CE3343"/>
    <w:rsid w:val="00D4193D"/>
    <w:rsid w:val="00D62669"/>
    <w:rsid w:val="00DD3124"/>
    <w:rsid w:val="00E820B8"/>
    <w:rsid w:val="00F4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F3D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3DA0"/>
    <w:pPr>
      <w:ind w:left="720"/>
      <w:contextualSpacing/>
    </w:pPr>
  </w:style>
  <w:style w:type="character" w:customStyle="1" w:styleId="dialogfiledetails2">
    <w:name w:val="dialogfiledetails2"/>
    <w:rsid w:val="005F3DA0"/>
    <w:rPr>
      <w:rFonts w:ascii="Trebuchet MS" w:hAnsi="Trebuchet MS" w:hint="default"/>
      <w:color w:val="000000"/>
      <w:sz w:val="15"/>
      <w:szCs w:val="15"/>
    </w:rPr>
  </w:style>
  <w:style w:type="character" w:styleId="a6">
    <w:name w:val="Hyperlink"/>
    <w:basedOn w:val="a0"/>
    <w:uiPriority w:val="99"/>
    <w:semiHidden/>
    <w:unhideWhenUsed/>
    <w:rsid w:val="005F3D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D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13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1E92A2043E75C73DC2664834F1C7D61803A01684B3F1BB9E1653D8DB14U2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Сведения</a:t>
            </a:r>
            <a:r>
              <a:rPr lang="ru-RU" sz="1400" baseline="0"/>
              <a:t> о образовании педагогических работников</a:t>
            </a:r>
            <a:endParaRPr lang="ru-RU" sz="1400"/>
          </a:p>
        </c:rich>
      </c:tx>
      <c:layout>
        <c:manualLayout>
          <c:xMode val="edge"/>
          <c:yMode val="edge"/>
          <c:x val="0.22088549291066401"/>
          <c:y val="3.1692563048958414E-2"/>
        </c:manualLayout>
      </c:layout>
    </c:title>
    <c:plotArea>
      <c:layout>
        <c:manualLayout>
          <c:layoutTarget val="inner"/>
          <c:xMode val="edge"/>
          <c:yMode val="edge"/>
          <c:x val="0.28240104695650903"/>
          <c:y val="0.15903779142521646"/>
          <c:w val="0.68751275882180907"/>
          <c:h val="0.6079561929758832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специальное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16</c:v>
                </c:pt>
                <c:pt idx="2">
                  <c:v>18</c:v>
                </c:pt>
                <c:pt idx="3">
                  <c:v>19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</c:ser>
        <c:dLbls>
          <c:showVal val="1"/>
        </c:dLbls>
        <c:axId val="89883008"/>
        <c:axId val="89884544"/>
      </c:barChart>
      <c:catAx>
        <c:axId val="89883008"/>
        <c:scaling>
          <c:orientation val="minMax"/>
        </c:scaling>
        <c:axPos val="b"/>
        <c:numFmt formatCode="General" sourceLinked="1"/>
        <c:majorTickMark val="none"/>
        <c:tickLblPos val="nextTo"/>
        <c:crossAx val="89884544"/>
        <c:crosses val="autoZero"/>
        <c:auto val="1"/>
        <c:lblAlgn val="ctr"/>
        <c:lblOffset val="100"/>
      </c:catAx>
      <c:valAx>
        <c:axId val="898845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89883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 w="3175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Сведения о возрасте педагогических работников</a:t>
            </a:r>
          </a:p>
        </c:rich>
      </c:tx>
    </c:title>
    <c:plotArea>
      <c:layout>
        <c:manualLayout>
          <c:layoutTarget val="inner"/>
          <c:xMode val="edge"/>
          <c:yMode val="edge"/>
          <c:x val="0.10804393036789256"/>
          <c:y val="0.14860586260369463"/>
          <c:w val="0.80297517999470269"/>
          <c:h val="0.2980091637684874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25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25-29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30-34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35-39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40-44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45-49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50-54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55-59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60-64</c:v>
                </c:pt>
              </c:strCache>
            </c:strRef>
          </c:tx>
          <c:dLbls>
            <c:dLbl>
              <c:idx val="1"/>
              <c:dLblPos val="ctr"/>
              <c:showVal val="1"/>
            </c:dLbl>
            <c:dLbl>
              <c:idx val="4"/>
              <c:dLblPos val="ctr"/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axId val="91649152"/>
        <c:axId val="91650688"/>
      </c:barChart>
      <c:catAx>
        <c:axId val="91649152"/>
        <c:scaling>
          <c:orientation val="minMax"/>
        </c:scaling>
        <c:axPos val="b"/>
        <c:numFmt formatCode="General" sourceLinked="1"/>
        <c:tickLblPos val="nextTo"/>
        <c:crossAx val="91650688"/>
        <c:crosses val="autoZero"/>
        <c:auto val="1"/>
        <c:lblAlgn val="ctr"/>
        <c:lblOffset val="100"/>
      </c:catAx>
      <c:valAx>
        <c:axId val="91650688"/>
        <c:scaling>
          <c:orientation val="minMax"/>
        </c:scaling>
        <c:axPos val="l"/>
        <c:majorGridlines/>
        <c:numFmt formatCode="General" sourceLinked="1"/>
        <c:tickLblPos val="nextTo"/>
        <c:crossAx val="916491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b"/>
      <c:layout>
        <c:manualLayout>
          <c:xMode val="edge"/>
          <c:yMode val="edge"/>
          <c:x val="2.3506766356040338E-2"/>
          <c:y val="0.81171793057416575"/>
          <c:w val="0.90138096270076207"/>
          <c:h val="9.5866518119269828E-2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aseline="0"/>
              <a:t>Сведения о стаже педагогических работников</a:t>
            </a:r>
            <a:endParaRPr lang="ru-RU" sz="1600"/>
          </a:p>
        </c:rich>
      </c:tx>
      <c:layout>
        <c:manualLayout>
          <c:xMode val="edge"/>
          <c:yMode val="edge"/>
          <c:x val="0.22250838436862086"/>
          <c:y val="0"/>
        </c:manualLayout>
      </c:layout>
    </c:title>
    <c:plotArea>
      <c:layout>
        <c:manualLayout>
          <c:layoutTarget val="inner"/>
          <c:xMode val="edge"/>
          <c:yMode val="edge"/>
          <c:x val="0.11647285408768361"/>
          <c:y val="0.10746277158063609"/>
          <c:w val="0.86095511932536262"/>
          <c:h val="0.4653125817066811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 лет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3-5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5-10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10-15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15-20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св.20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  <c:pt idx="4">
                  <c:v>2023г.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14</c:v>
                </c:pt>
                <c:pt idx="3">
                  <c:v>16</c:v>
                </c:pt>
                <c:pt idx="4">
                  <c:v>17</c:v>
                </c:pt>
              </c:numCache>
            </c:numRef>
          </c:val>
        </c:ser>
        <c:dLbls>
          <c:showVal val="1"/>
        </c:dLbls>
        <c:axId val="91691264"/>
        <c:axId val="91709440"/>
      </c:barChart>
      <c:catAx>
        <c:axId val="91691264"/>
        <c:scaling>
          <c:orientation val="minMax"/>
        </c:scaling>
        <c:axPos val="b"/>
        <c:numFmt formatCode="General" sourceLinked="1"/>
        <c:tickLblPos val="nextTo"/>
        <c:crossAx val="91709440"/>
        <c:crosses val="autoZero"/>
        <c:auto val="1"/>
        <c:lblAlgn val="ctr"/>
        <c:lblOffset val="100"/>
      </c:catAx>
      <c:valAx>
        <c:axId val="91709440"/>
        <c:scaling>
          <c:orientation val="minMax"/>
        </c:scaling>
        <c:axPos val="l"/>
        <c:majorGridlines/>
        <c:numFmt formatCode="General" sourceLinked="1"/>
        <c:tickLblPos val="nextTo"/>
        <c:crossAx val="916912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b"/>
      <c:layout>
        <c:manualLayout>
          <c:xMode val="edge"/>
          <c:yMode val="edge"/>
          <c:x val="8.0849484607262975E-2"/>
          <c:y val="0.93435215105403557"/>
          <c:w val="0.82368629752483102"/>
          <c:h val="4.929239031164457E-2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579D-6A15-40D2-86CF-92D9A4B1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5238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35025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consultantplus://offline/ref=DC1E92A2043E75C73DC2664834F1C7D61803A01684B3F1BB9E1653D8DB14U2E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2024-04-19T11:50:00Z</cp:lastPrinted>
  <dcterms:created xsi:type="dcterms:W3CDTF">2024-04-10T03:16:00Z</dcterms:created>
  <dcterms:modified xsi:type="dcterms:W3CDTF">2024-04-19T12:26:00Z</dcterms:modified>
</cp:coreProperties>
</file>