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B2C" w:rsidRDefault="008D3A9C">
      <w:r>
        <w:br/>
      </w:r>
      <w:r>
        <w:rPr>
          <w:rStyle w:val="titlemain2"/>
        </w:rPr>
        <w:t>Подвижные игры.</w:t>
      </w:r>
      <w:r>
        <w:br/>
      </w:r>
      <w:r>
        <w:br/>
      </w:r>
      <w:r>
        <w:rPr>
          <w:rStyle w:val="titlemain2"/>
        </w:rPr>
        <w:t xml:space="preserve">"Рукавички" </w:t>
      </w:r>
      <w:r>
        <w:br/>
      </w:r>
      <w:r>
        <w:br/>
        <w:t xml:space="preserve">Цель: включение </w:t>
      </w:r>
      <w:proofErr w:type="spellStart"/>
      <w:r>
        <w:t>аутичных</w:t>
      </w:r>
      <w:proofErr w:type="spellEnd"/>
      <w:r>
        <w:t xml:space="preserve"> детей в групповую работу.</w:t>
      </w:r>
      <w:r>
        <w:br/>
      </w:r>
      <w:r>
        <w:br/>
        <w:t>Для игры нужны вырезанные из бумаги рукавички, количество пар равно количеству пар участников игры. Ведущий раскидывает рукавички с одинаковым орнаментом, но не раскрашенным, по помещению. Дети разбредаются по залу. Отыскивают свою "пару", отходят в уголок и с помощью трех карандашей разного цвета стараются как можно быстрее раскрасить совершенно одинаковые рукавички.</w:t>
      </w:r>
      <w:r>
        <w:br/>
      </w:r>
      <w:r>
        <w:br/>
        <w:t>Дети сразу видят и понимают целесообразность своих действий (ищут пару). Педагог наблюдает, как организуют совместную работу пары, как делят карандаши, как при этом договариваются. Проводить игру рекомендуется в два этапа. На первом этапе дети только ищут парную рукавичку. Проиграв подобным образом несколько раз, можно переходить ко второму этапу: найдя пару, участники игры раскрашивают парные рукавички.</w:t>
      </w:r>
      <w:r>
        <w:br/>
      </w:r>
      <w:r>
        <w:br/>
      </w:r>
      <w:r>
        <w:rPr>
          <w:rStyle w:val="titlemain2"/>
        </w:rPr>
        <w:t>"Щепки на реке"</w:t>
      </w:r>
      <w:r>
        <w:br/>
      </w:r>
      <w:r>
        <w:br/>
        <w:t>Цель: создать спокойную, доверительную атмосферу.</w:t>
      </w:r>
      <w:r>
        <w:br/>
      </w:r>
      <w:r>
        <w:br/>
        <w:t>Участники встают в два длинных ряда, один напротив другого. Расстояние между рядами должно быть больше вытянутой руки. Это все вместе - Вода одной реки.</w:t>
      </w:r>
      <w:r>
        <w:br/>
      </w:r>
      <w:r>
        <w:br/>
        <w:t>По реке сейчас поплывут Щепки. Первый ребенок, первая Щепка, начинает движение. Он сам решит, как будет двигаться. Например, закроет глаза и поплывет прямо. А Вода плавно поможет руками Щепке найти дорогу. Возможно, щепка поплывет не прямо, а будет крутиться. Вода должна и этой щепке помочь найти дорогу. Может быть, Щепка, оставив глаза открытыми, будет двигаться хаотично или кругами. Вода должна и ей помочь. Когда Щепка проходит до конца Реки, она становится рядом с последним ребенком и ждет, пока не приплывет следующая, которая встает напротив первой. Тем самым они составляют Реку и постепенно удлиняют ее. Так, неспешно, Река будет блуждать по классу, пока все дети не проплывут по Реке, изображая Щепки.</w:t>
      </w:r>
      <w:r>
        <w:br/>
      </w:r>
      <w:r>
        <w:br/>
        <w:t xml:space="preserve">Дети сами могут решить, как они в качестве "Щепок" будут "двигаться по Воде": медленно или быстро. Дети, которые будут Водой, должны потренироваться приостанавливать и направлять самые разные Щепки. </w:t>
      </w:r>
      <w:proofErr w:type="spellStart"/>
      <w:r>
        <w:t>Аутичному</w:t>
      </w:r>
      <w:proofErr w:type="spellEnd"/>
      <w:r>
        <w:t xml:space="preserve"> ребенку не обязательно быть в роли Щепки.</w:t>
      </w:r>
      <w:r>
        <w:br/>
      </w:r>
      <w:r>
        <w:br/>
      </w:r>
      <w:r>
        <w:rPr>
          <w:rStyle w:val="titlemain2"/>
        </w:rPr>
        <w:t>"Охота на тигров"</w:t>
      </w:r>
      <w:r>
        <w:t xml:space="preserve"> </w:t>
      </w:r>
      <w:r>
        <w:br/>
      </w:r>
      <w:r>
        <w:br/>
        <w:t>Цель: научить детей планировать свои действия во времени.</w:t>
      </w:r>
      <w:r>
        <w:br/>
      </w:r>
      <w:r>
        <w:br/>
        <w:t>Группа участников встает в круг. Водящий выходит за круг, становится спиной к группе и начинает громко считать до 10. В это время участники передают друг другу маленького игрушечного тигра. После окончания счета тот, у кого находится тигр, вытягивая руки вперед, закрывает тигра ладошками. Остальные участники делают то же самое. Задача водящего - найти тигра.</w:t>
      </w:r>
      <w:r>
        <w:br/>
      </w:r>
      <w:r>
        <w:lastRenderedPageBreak/>
        <w:br/>
        <w:t xml:space="preserve">Как правило, </w:t>
      </w:r>
      <w:proofErr w:type="spellStart"/>
      <w:r>
        <w:t>аутичным</w:t>
      </w:r>
      <w:proofErr w:type="spellEnd"/>
      <w:r>
        <w:t xml:space="preserve"> детям трудно сразу включиться в игру, поэтому сначала необходимо дать им возможность понаблюдать за ходом игры со стороны.</w:t>
      </w:r>
      <w:r>
        <w:br/>
      </w:r>
      <w:r>
        <w:br/>
      </w:r>
      <w:r>
        <w:rPr>
          <w:rStyle w:val="titlemain2"/>
        </w:rPr>
        <w:t>"Покажи нос"</w:t>
      </w:r>
      <w:r>
        <w:br/>
      </w:r>
      <w:r>
        <w:br/>
        <w:t>Цель: помочь детям ощутить и осознать свое тело.</w:t>
      </w:r>
      <w:r>
        <w:br/>
      </w:r>
      <w:r>
        <w:br/>
      </w:r>
      <w:r>
        <w:rPr>
          <w:i/>
          <w:iCs/>
        </w:rPr>
        <w:t xml:space="preserve">Раз, два, три, четыре, пять, </w:t>
      </w:r>
      <w:r>
        <w:rPr>
          <w:i/>
          <w:iCs/>
        </w:rPr>
        <w:br/>
        <w:t xml:space="preserve">Начинаем мы играть. </w:t>
      </w:r>
      <w:r>
        <w:rPr>
          <w:i/>
          <w:iCs/>
        </w:rPr>
        <w:br/>
        <w:t>Вы смотрите, не зевайте</w:t>
      </w:r>
      <w:proofErr w:type="gramStart"/>
      <w:r>
        <w:rPr>
          <w:i/>
          <w:iCs/>
        </w:rPr>
        <w:t xml:space="preserve"> </w:t>
      </w:r>
      <w:r>
        <w:rPr>
          <w:i/>
          <w:iCs/>
        </w:rPr>
        <w:br/>
        <w:t>И</w:t>
      </w:r>
      <w:proofErr w:type="gramEnd"/>
      <w:r>
        <w:rPr>
          <w:i/>
          <w:iCs/>
        </w:rPr>
        <w:t xml:space="preserve"> за мной все повторяйте, </w:t>
      </w:r>
      <w:r>
        <w:rPr>
          <w:i/>
          <w:iCs/>
        </w:rPr>
        <w:br/>
        <w:t xml:space="preserve">Что я вам сейчас скажу </w:t>
      </w:r>
      <w:r>
        <w:rPr>
          <w:i/>
          <w:iCs/>
        </w:rPr>
        <w:br/>
        <w:t>И при этом покажу.</w:t>
      </w:r>
      <w:r>
        <w:br/>
      </w:r>
      <w:r>
        <w:br/>
        <w:t xml:space="preserve">Воспитатель, называя части своего тела, показывает их на себе, кладет на них руку. Дети повторяют за ним движения, показывая на </w:t>
      </w:r>
      <w:proofErr w:type="gramStart"/>
      <w:r>
        <w:t>себе</w:t>
      </w:r>
      <w:proofErr w:type="gramEnd"/>
      <w:r>
        <w:t xml:space="preserve"> на себе названные части тела.</w:t>
      </w:r>
      <w:r>
        <w:br/>
      </w:r>
      <w:r>
        <w:br/>
        <w:t>Затем воспитатель начинает "путать" детей: называть одну часть тела, а показывать другую. Дети должны заметить это и не повторить неверные движения.</w:t>
      </w:r>
      <w:r>
        <w:br/>
      </w:r>
      <w:r>
        <w:br/>
      </w:r>
      <w:r>
        <w:rPr>
          <w:rStyle w:val="titlemain2"/>
        </w:rPr>
        <w:t xml:space="preserve">"Кто Я?" </w:t>
      </w:r>
      <w:r>
        <w:br/>
      </w:r>
      <w:r>
        <w:br/>
        <w:t>Цель: развитие представлений и воображения ребенка.</w:t>
      </w:r>
      <w:r>
        <w:br/>
      </w:r>
      <w:r>
        <w:br/>
        <w:t>Взрослый поочередно надевает на себя атрибуты представителей различных профессий (врач, артист, дирижер, дрессировщик, милиционер и т. д.). Ребенок должен отгадать, кто это был.</w:t>
      </w:r>
      <w:r>
        <w:br/>
      </w:r>
      <w:r>
        <w:br/>
      </w:r>
      <w:r>
        <w:rPr>
          <w:rStyle w:val="titlemain2"/>
        </w:rPr>
        <w:t xml:space="preserve">"Придумки" </w:t>
      </w:r>
      <w:r>
        <w:br/>
      </w:r>
      <w:r>
        <w:br/>
        <w:t>Цель: научить детей распознавать различные эмоции.</w:t>
      </w:r>
      <w:r>
        <w:br/>
      </w:r>
      <w:r>
        <w:br/>
        <w:t xml:space="preserve">Взрослый просит ребенка придумать небольшой рассказ, ориентируясь на картинки. Он говорит: "Я начну придумывать историю, а ты продолжишь ее. К этой истории у нас уже нарисованы картинки. Например, Таня вышла во двор гулять. Она взяла мяч. Настроение у нее было вот такое (педагог показывает на карточку </w:t>
      </w:r>
      <w:r>
        <w:br/>
        <w:t xml:space="preserve">№ 1...). Как ты думаешь, что произошло?" "Затем Таня..." (педагог показывает карточку № 2....) и т. д. </w:t>
      </w:r>
      <w:r>
        <w:br/>
        <w:t>(рис. 3).</w:t>
      </w:r>
      <w:r>
        <w:br/>
      </w:r>
      <w:r>
        <w:br/>
        <w:t>Рисунок 3. Наглядный материал к игре "Придумки".</w:t>
      </w:r>
      <w:r>
        <w:br/>
      </w:r>
      <w:r>
        <w:br/>
      </w:r>
      <w:r>
        <w:rPr>
          <w:noProof/>
          <w:lang w:eastAsia="ru-RU"/>
        </w:rPr>
        <w:lastRenderedPageBreak/>
        <w:drawing>
          <wp:inline distT="0" distB="0" distL="0" distR="0">
            <wp:extent cx="3400425" cy="2647950"/>
            <wp:effectExtent l="19050" t="0" r="9525" b="0"/>
            <wp:docPr id="7" name="Рисунок 7" descr="аутизм, аутичный ребе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аутизм, аутичный ребенок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br/>
      </w:r>
      <w:r>
        <w:rPr>
          <w:rStyle w:val="titlemain2"/>
        </w:rPr>
        <w:t xml:space="preserve">"Покажи по-разному" </w:t>
      </w:r>
      <w:r>
        <w:br/>
      </w:r>
      <w:r>
        <w:br/>
        <w:t>Цель: научить детей распознавать и показывать различные ощущения и действия, ознакомить их со словами-антонимами.</w:t>
      </w:r>
      <w:r>
        <w:br/>
      </w:r>
      <w:r>
        <w:br/>
        <w:t xml:space="preserve">I этап игры. </w:t>
      </w:r>
      <w:r>
        <w:br/>
      </w:r>
      <w:r>
        <w:br/>
        <w:t>Взрослый говорит:</w:t>
      </w:r>
      <w:r>
        <w:br/>
      </w:r>
      <w:r>
        <w:br/>
        <w:t>- Вот я захожу в ворота высокие (и сопровождает свои слова показом), а вот я захожу в ворота... (взрослый пригибается). Какие? (Ребенок должен назвать антоним к слову "высокие".)</w:t>
      </w:r>
      <w:r>
        <w:br/>
      </w:r>
      <w:r>
        <w:br/>
        <w:t>- Я несу легкий пакет (показывает), а теперь я несу (показывает)... Какой пакет?</w:t>
      </w:r>
      <w:r>
        <w:br/>
      </w:r>
      <w:r>
        <w:br/>
        <w:t>- Я перехожу широкую реку (показывает), а вот я перепрыгиваю через ручей (показывает)... Какой?</w:t>
      </w:r>
      <w:r>
        <w:br/>
      </w:r>
      <w:r>
        <w:br/>
        <w:t>- Я иду медленно, а вот я иду... Как?</w:t>
      </w:r>
      <w:r>
        <w:br/>
      </w:r>
      <w:r>
        <w:br/>
        <w:t>- Я гуляю, мне жарко. Но вот подул ветер, и мне...</w:t>
      </w:r>
      <w:r>
        <w:br/>
      </w:r>
      <w:r>
        <w:br/>
        <w:t>- Я смотрю грустный спектакль. А теперь смотрю...</w:t>
      </w:r>
      <w:r>
        <w:br/>
      </w:r>
      <w:r>
        <w:br/>
        <w:t xml:space="preserve">II этап игры. </w:t>
      </w:r>
      <w:r>
        <w:br/>
      </w:r>
      <w:r>
        <w:br/>
        <w:t>Все действия выполняет ребенок, а взрослый комментирует или устанавливает правила игры, например: "Если я скажу, что ворота высокие, то ты идешь, как обычно, а если я скажу, что ворота низкие, то ты пригибаешься, и т. д.</w:t>
      </w:r>
      <w:r>
        <w:br/>
      </w:r>
      <w:r>
        <w:br/>
      </w:r>
      <w:r>
        <w:rPr>
          <w:rStyle w:val="titlemain2"/>
        </w:rPr>
        <w:t xml:space="preserve">"Солнечный зайчик" </w:t>
      </w:r>
      <w:r>
        <w:br/>
      </w:r>
      <w:r>
        <w:br/>
        <w:t>Цель: развитие внимания и умения ориентироваться в пространстве.</w:t>
      </w:r>
      <w:r>
        <w:br/>
      </w:r>
      <w:r>
        <w:br/>
      </w:r>
      <w:r>
        <w:lastRenderedPageBreak/>
        <w:t>"К нам в гости пришел Солнечный зайчик. Найди, где он находится. (Педагог включает фонарик и светит им на стенку.) А теперь зайчик будет двигаться. Запомни, как он двигался, и нарисуй его путь". Ребенок следит взглядом за движением светового пятна, а затем зарисовывает траекторию пути зайчика на бумаге (рис. 4).</w:t>
      </w:r>
      <w:r>
        <w:br/>
        <w:t>Вместо фонарика можно использовать лазерную указку, а в солнечный день - зеркальце.</w:t>
      </w:r>
      <w:r>
        <w:br/>
      </w:r>
      <w:r>
        <w:br/>
        <w:t>Рисунок 4. Примерные траектории движения.</w:t>
      </w:r>
      <w:r>
        <w:br/>
      </w:r>
      <w:r>
        <w:br/>
      </w:r>
      <w:r>
        <w:rPr>
          <w:noProof/>
          <w:lang w:eastAsia="ru-RU"/>
        </w:rPr>
        <w:drawing>
          <wp:inline distT="0" distB="0" distL="0" distR="0">
            <wp:extent cx="2085975" cy="1504950"/>
            <wp:effectExtent l="19050" t="0" r="9525" b="0"/>
            <wp:docPr id="8" name="Рисунок 8" descr="аутизм, аутичный ребе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аутизм, аутичный ребенок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84B2C" w:rsidSect="004B2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3A9C"/>
    <w:rsid w:val="004B236A"/>
    <w:rsid w:val="00633504"/>
    <w:rsid w:val="007E24B6"/>
    <w:rsid w:val="008D3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3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main2">
    <w:name w:val="titlemain2"/>
    <w:basedOn w:val="a0"/>
    <w:rsid w:val="008D3A9C"/>
  </w:style>
  <w:style w:type="paragraph" w:styleId="a3">
    <w:name w:val="Balloon Text"/>
    <w:basedOn w:val="a"/>
    <w:link w:val="a4"/>
    <w:uiPriority w:val="99"/>
    <w:semiHidden/>
    <w:unhideWhenUsed/>
    <w:rsid w:val="008D3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3A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4</Pages>
  <Words>804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Валерий</cp:lastModifiedBy>
  <cp:revision>1</cp:revision>
  <dcterms:created xsi:type="dcterms:W3CDTF">2013-11-21T16:17:00Z</dcterms:created>
  <dcterms:modified xsi:type="dcterms:W3CDTF">2013-11-21T17:58:00Z</dcterms:modified>
</cp:coreProperties>
</file>